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2C7B9C" w:rsidRDefault="009D3B04" w:rsidP="009D3B04">
      <w:pPr>
        <w:rPr>
          <w:rFonts w:ascii="Arial" w:hAnsi="Arial" w:cs="Arial"/>
          <w:b/>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1"/>
        <w:gridCol w:w="1235"/>
        <w:gridCol w:w="1486"/>
        <w:gridCol w:w="277"/>
        <w:gridCol w:w="833"/>
        <w:gridCol w:w="2262"/>
      </w:tblGrid>
      <w:tr w:rsidR="009D3B04" w:rsidRPr="002C7B9C" w:rsidTr="00CC21F3">
        <w:tc>
          <w:tcPr>
            <w:tcW w:w="9606" w:type="dxa"/>
            <w:gridSpan w:val="7"/>
            <w:tcBorders>
              <w:bottom w:val="single" w:sz="4" w:space="0" w:color="auto"/>
            </w:tcBorders>
          </w:tcPr>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PROGRAMA:</w:t>
            </w:r>
            <w:r w:rsidR="00480F1B" w:rsidRPr="002C7B9C">
              <w:rPr>
                <w:rFonts w:ascii="Arial" w:hAnsi="Arial" w:cs="Arial"/>
                <w:b/>
                <w:color w:val="0F243E" w:themeColor="text2" w:themeShade="80"/>
                <w:sz w:val="20"/>
                <w:szCs w:val="20"/>
              </w:rPr>
              <w:t xml:space="preserve"> DERECHO</w:t>
            </w: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9606" w:type="dxa"/>
            <w:gridSpan w:val="7"/>
            <w:tcBorders>
              <w:bottom w:val="single" w:sz="4" w:space="0" w:color="auto"/>
            </w:tcBorders>
            <w:shd w:val="clear" w:color="auto" w:fill="365F91" w:themeFill="accent1" w:themeFillShade="BF"/>
          </w:tcPr>
          <w:p w:rsidR="009D3B04" w:rsidRPr="002C7B9C" w:rsidRDefault="009D3B04" w:rsidP="00CC21F3">
            <w:pPr>
              <w:jc w:val="center"/>
              <w:rPr>
                <w:rFonts w:ascii="Arial" w:hAnsi="Arial" w:cs="Arial"/>
                <w:b/>
                <w:color w:val="0F243E" w:themeColor="text2" w:themeShade="80"/>
                <w:sz w:val="20"/>
                <w:szCs w:val="20"/>
              </w:rPr>
            </w:pPr>
          </w:p>
          <w:p w:rsidR="009D3B04" w:rsidRPr="002C7B9C" w:rsidRDefault="009D3B04" w:rsidP="00CC21F3">
            <w:pPr>
              <w:jc w:val="center"/>
              <w:rPr>
                <w:rFonts w:ascii="Arial" w:hAnsi="Arial" w:cs="Arial"/>
                <w:b/>
                <w:color w:val="FFFFFF" w:themeColor="background1"/>
                <w:sz w:val="20"/>
                <w:szCs w:val="20"/>
              </w:rPr>
            </w:pPr>
            <w:r w:rsidRPr="002C7B9C">
              <w:rPr>
                <w:rFonts w:ascii="Arial" w:hAnsi="Arial" w:cs="Arial"/>
                <w:b/>
                <w:color w:val="FFFFFF" w:themeColor="background1"/>
                <w:sz w:val="20"/>
                <w:szCs w:val="20"/>
              </w:rPr>
              <w:t>DATOS GENERALES</w:t>
            </w: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3105" w:type="dxa"/>
            <w:gridSpan w:val="2"/>
            <w:tcBorders>
              <w:top w:val="single" w:sz="4" w:space="0" w:color="auto"/>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COMPONENTE:</w:t>
            </w:r>
          </w:p>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CAMPO:</w:t>
            </w:r>
          </w:p>
        </w:tc>
        <w:tc>
          <w:tcPr>
            <w:tcW w:w="3135" w:type="dxa"/>
            <w:gridSpan w:val="3"/>
            <w:tcBorders>
              <w:top w:val="single" w:sz="4" w:space="0" w:color="auto"/>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ÁREA/MÓDULO</w:t>
            </w:r>
          </w:p>
          <w:p w:rsidR="00480F1B" w:rsidRPr="002C7B9C" w:rsidRDefault="00480F1B"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Derecho privado</w:t>
            </w:r>
          </w:p>
        </w:tc>
        <w:tc>
          <w:tcPr>
            <w:tcW w:w="3366" w:type="dxa"/>
            <w:gridSpan w:val="2"/>
            <w:tcBorders>
              <w:top w:val="single" w:sz="4" w:space="0" w:color="auto"/>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SEMESTRE</w:t>
            </w:r>
          </w:p>
          <w:p w:rsidR="00480F1B" w:rsidRPr="002C7B9C" w:rsidRDefault="00480F1B"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Quinto</w:t>
            </w:r>
          </w:p>
        </w:tc>
      </w:tr>
      <w:tr w:rsidR="009D3B04" w:rsidRPr="002C7B9C" w:rsidTr="00CC21F3">
        <w:tc>
          <w:tcPr>
            <w:tcW w:w="9606" w:type="dxa"/>
            <w:gridSpan w:val="7"/>
          </w:tcPr>
          <w:p w:rsidR="009D3B04" w:rsidRPr="002C7B9C" w:rsidRDefault="009D3B04" w:rsidP="00CC21F3">
            <w:pPr>
              <w:rPr>
                <w:rFonts w:ascii="Arial" w:hAnsi="Arial" w:cs="Arial"/>
                <w:b/>
                <w:color w:val="0F243E" w:themeColor="text2" w:themeShade="80"/>
                <w:sz w:val="20"/>
                <w:szCs w:val="20"/>
              </w:rPr>
            </w:pPr>
          </w:p>
          <w:p w:rsidR="009D3B04" w:rsidRPr="002C7B9C" w:rsidRDefault="00480F1B"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ASIGNATURA</w:t>
            </w:r>
            <w:r w:rsidR="009D3B04" w:rsidRPr="002C7B9C">
              <w:rPr>
                <w:rFonts w:ascii="Arial" w:hAnsi="Arial" w:cs="Arial"/>
                <w:b/>
                <w:color w:val="0F243E" w:themeColor="text2" w:themeShade="80"/>
                <w:sz w:val="20"/>
                <w:szCs w:val="20"/>
              </w:rPr>
              <w:t>:</w:t>
            </w:r>
            <w:r w:rsidRPr="002C7B9C">
              <w:rPr>
                <w:rFonts w:ascii="Arial" w:hAnsi="Arial" w:cs="Arial"/>
                <w:b/>
                <w:color w:val="0F243E" w:themeColor="text2" w:themeShade="80"/>
                <w:sz w:val="20"/>
                <w:szCs w:val="20"/>
              </w:rPr>
              <w:t xml:space="preserve"> </w:t>
            </w:r>
            <w:r w:rsidR="00C22637" w:rsidRPr="002C7B9C">
              <w:rPr>
                <w:rFonts w:ascii="Arial" w:hAnsi="Arial" w:cs="Arial"/>
                <w:b/>
                <w:color w:val="0F243E" w:themeColor="text2" w:themeShade="80"/>
                <w:sz w:val="20"/>
                <w:szCs w:val="20"/>
              </w:rPr>
              <w:t xml:space="preserve">DERECHO DE FAMILIA Y SUCESIONES </w:t>
            </w: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5955" w:type="dxa"/>
            <w:gridSpan w:val="4"/>
            <w:tcBorders>
              <w:right w:val="single" w:sz="4" w:space="0" w:color="auto"/>
            </w:tcBorders>
          </w:tcPr>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ACTA DE APROBACIÓN DEL PLAN DE ASIGNATURA:</w:t>
            </w:r>
          </w:p>
          <w:p w:rsidR="009D3B04" w:rsidRPr="002C7B9C" w:rsidRDefault="009D3B04" w:rsidP="00CC21F3">
            <w:pPr>
              <w:rPr>
                <w:rFonts w:ascii="Arial" w:hAnsi="Arial" w:cs="Arial"/>
                <w:b/>
                <w:color w:val="0F243E" w:themeColor="text2" w:themeShade="80"/>
                <w:sz w:val="20"/>
                <w:szCs w:val="20"/>
              </w:rPr>
            </w:pPr>
          </w:p>
        </w:tc>
        <w:tc>
          <w:tcPr>
            <w:tcW w:w="3651" w:type="dxa"/>
            <w:gridSpan w:val="3"/>
            <w:tcBorders>
              <w:left w:val="single" w:sz="4" w:space="0" w:color="auto"/>
            </w:tcBorders>
          </w:tcPr>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1650" w:type="dxa"/>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MODALIDAD:</w:t>
            </w:r>
          </w:p>
          <w:p w:rsidR="009D3B04" w:rsidRPr="002C7B9C" w:rsidRDefault="009D3B04" w:rsidP="00CC21F3">
            <w:pPr>
              <w:rPr>
                <w:rFonts w:ascii="Arial" w:hAnsi="Arial" w:cs="Arial"/>
                <w:color w:val="0F243E" w:themeColor="text2" w:themeShade="80"/>
                <w:sz w:val="20"/>
                <w:szCs w:val="20"/>
              </w:rPr>
            </w:pPr>
          </w:p>
        </w:tc>
        <w:tc>
          <w:tcPr>
            <w:tcW w:w="2711" w:type="dxa"/>
            <w:gridSpan w:val="2"/>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PRESENCIAL   </w:t>
            </w:r>
            <w:r w:rsidR="00480F1B" w:rsidRPr="002C7B9C">
              <w:rPr>
                <w:rFonts w:ascii="Arial" w:hAnsi="Arial" w:cs="Arial"/>
                <w:color w:val="0F243E" w:themeColor="text2" w:themeShade="80"/>
                <w:sz w:val="20"/>
                <w:szCs w:val="20"/>
              </w:rPr>
              <w:t>X</w:t>
            </w:r>
          </w:p>
        </w:tc>
        <w:tc>
          <w:tcPr>
            <w:tcW w:w="2835" w:type="dxa"/>
            <w:gridSpan w:val="3"/>
            <w:tcBorders>
              <w:left w:val="single" w:sz="4" w:space="0" w:color="auto"/>
            </w:tcBorders>
          </w:tcPr>
          <w:p w:rsidR="009D3B04" w:rsidRPr="002C7B9C" w:rsidRDefault="009D3B04" w:rsidP="00FE7FF8">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VIRTUAL </w:t>
            </w:r>
            <w:r w:rsidR="00FE7FF8" w:rsidRPr="002C7B9C">
              <w:rPr>
                <w:rFonts w:ascii="Arial" w:hAnsi="Arial" w:cs="Arial"/>
                <w:color w:val="0F243E" w:themeColor="text2" w:themeShade="80"/>
                <w:sz w:val="20"/>
                <w:szCs w:val="20"/>
              </w:rPr>
              <w:sym w:font="Wingdings" w:char="F06F"/>
            </w:r>
          </w:p>
        </w:tc>
        <w:tc>
          <w:tcPr>
            <w:tcW w:w="2410" w:type="dxa"/>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BIMODAL</w:t>
            </w:r>
            <w:r w:rsidR="00FE7FF8" w:rsidRPr="002C7B9C">
              <w:rPr>
                <w:rFonts w:ascii="Arial" w:hAnsi="Arial" w:cs="Arial"/>
                <w:color w:val="0F243E" w:themeColor="text2" w:themeShade="80"/>
                <w:sz w:val="20"/>
                <w:szCs w:val="20"/>
              </w:rPr>
              <w:sym w:font="Wingdings" w:char="F06F"/>
            </w:r>
          </w:p>
        </w:tc>
      </w:tr>
    </w:tbl>
    <w:p w:rsidR="009D3B04" w:rsidRPr="002C7B9C" w:rsidRDefault="009D3B04" w:rsidP="009D3B04">
      <w:pPr>
        <w:rPr>
          <w:rFonts w:ascii="Arial" w:hAnsi="Arial" w:cs="Arial"/>
          <w:color w:val="0F243E" w:themeColor="text2" w:themeShade="80"/>
          <w:sz w:val="20"/>
          <w:szCs w:val="2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4"/>
        <w:gridCol w:w="913"/>
        <w:gridCol w:w="3887"/>
      </w:tblGrid>
      <w:tr w:rsidR="009D3B04" w:rsidRPr="002C7B9C" w:rsidTr="00CC21F3">
        <w:tc>
          <w:tcPr>
            <w:tcW w:w="5495" w:type="dxa"/>
            <w:gridSpan w:val="2"/>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CÓDIGO ASIGNATURA:</w:t>
            </w:r>
            <w:r w:rsidR="00480F1B" w:rsidRPr="002C7B9C">
              <w:rPr>
                <w:rFonts w:ascii="Arial" w:hAnsi="Arial" w:cs="Arial"/>
                <w:b/>
                <w:color w:val="0F243E" w:themeColor="text2" w:themeShade="80"/>
                <w:sz w:val="20"/>
                <w:szCs w:val="20"/>
              </w:rPr>
              <w:t xml:space="preserve"> 20505</w:t>
            </w:r>
          </w:p>
          <w:p w:rsidR="009D3B04" w:rsidRPr="002C7B9C" w:rsidRDefault="009D3B04" w:rsidP="00CC21F3">
            <w:pPr>
              <w:rPr>
                <w:rFonts w:ascii="Arial" w:hAnsi="Arial" w:cs="Arial"/>
                <w:b/>
                <w:color w:val="0F243E" w:themeColor="text2" w:themeShade="80"/>
                <w:sz w:val="20"/>
                <w:szCs w:val="20"/>
              </w:rPr>
            </w:pPr>
          </w:p>
        </w:tc>
        <w:tc>
          <w:tcPr>
            <w:tcW w:w="4111" w:type="dxa"/>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 xml:space="preserve">N° CRÉDITOS:  </w:t>
            </w:r>
            <w:r w:rsidR="00480F1B" w:rsidRPr="002C7B9C">
              <w:rPr>
                <w:rFonts w:ascii="Arial" w:hAnsi="Arial" w:cs="Arial"/>
                <w:b/>
                <w:color w:val="0F243E" w:themeColor="text2" w:themeShade="80"/>
                <w:sz w:val="20"/>
                <w:szCs w:val="20"/>
              </w:rPr>
              <w:t>3</w:t>
            </w:r>
          </w:p>
        </w:tc>
      </w:tr>
      <w:tr w:rsidR="009D3B04" w:rsidRPr="002C7B9C" w:rsidTr="00CC21F3">
        <w:tc>
          <w:tcPr>
            <w:tcW w:w="4503" w:type="dxa"/>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Fecha de Elaboración:</w:t>
            </w:r>
          </w:p>
          <w:p w:rsidR="009D3B04" w:rsidRPr="002C7B9C" w:rsidRDefault="00480F1B"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Enero 31 de 2015</w:t>
            </w:r>
          </w:p>
          <w:p w:rsidR="009D3B04" w:rsidRPr="002C7B9C" w:rsidRDefault="009D3B04" w:rsidP="00CC21F3">
            <w:pPr>
              <w:rPr>
                <w:rFonts w:ascii="Arial" w:hAnsi="Arial" w:cs="Arial"/>
                <w:b/>
                <w:color w:val="0F243E" w:themeColor="text2" w:themeShade="80"/>
                <w:sz w:val="20"/>
                <w:szCs w:val="20"/>
              </w:rPr>
            </w:pPr>
          </w:p>
        </w:tc>
        <w:tc>
          <w:tcPr>
            <w:tcW w:w="5103" w:type="dxa"/>
            <w:gridSpan w:val="2"/>
            <w:tcBorders>
              <w:left w:val="single" w:sz="4" w:space="0" w:color="auto"/>
            </w:tcBorders>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Fecha de Actualización:</w:t>
            </w:r>
          </w:p>
          <w:p w:rsidR="00CE1E63" w:rsidRPr="002C7B9C" w:rsidRDefault="00CE1E63" w:rsidP="00CE1E6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Enero 31 de 2015</w:t>
            </w:r>
          </w:p>
          <w:p w:rsidR="009D3B04" w:rsidRPr="002C7B9C" w:rsidRDefault="009D3B04" w:rsidP="00CC21F3">
            <w:pPr>
              <w:rPr>
                <w:rFonts w:ascii="Arial" w:hAnsi="Arial" w:cs="Arial"/>
                <w:b/>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6"/>
        <w:gridCol w:w="2662"/>
        <w:gridCol w:w="3586"/>
      </w:tblGrid>
      <w:tr w:rsidR="009D3B04" w:rsidRPr="002C7B9C" w:rsidTr="00CC21F3">
        <w:tc>
          <w:tcPr>
            <w:tcW w:w="9606" w:type="dxa"/>
            <w:gridSpan w:val="3"/>
            <w:shd w:val="clear" w:color="auto" w:fill="365F91" w:themeFill="accent1" w:themeFillShade="BF"/>
          </w:tcPr>
          <w:p w:rsidR="009D3B04" w:rsidRPr="002C7B9C" w:rsidRDefault="009D3B04" w:rsidP="00CC21F3">
            <w:pPr>
              <w:jc w:val="center"/>
              <w:rPr>
                <w:rFonts w:ascii="Arial" w:hAnsi="Arial" w:cs="Arial"/>
                <w:b/>
                <w:color w:val="0F243E" w:themeColor="text2" w:themeShade="80"/>
                <w:sz w:val="20"/>
                <w:szCs w:val="20"/>
              </w:rPr>
            </w:pPr>
            <w:r w:rsidRPr="002C7B9C">
              <w:rPr>
                <w:rFonts w:ascii="Arial" w:hAnsi="Arial" w:cs="Arial"/>
                <w:b/>
                <w:color w:val="FFFFFF" w:themeColor="background1"/>
                <w:sz w:val="20"/>
                <w:szCs w:val="20"/>
              </w:rPr>
              <w:t>TIEMPO DE ACOMPAÑAMIENTO DOCENTE</w:t>
            </w:r>
          </w:p>
        </w:tc>
      </w:tr>
      <w:tr w:rsidR="009D3B04" w:rsidRPr="002C7B9C" w:rsidTr="00CC21F3">
        <w:tc>
          <w:tcPr>
            <w:tcW w:w="2943"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Horas Semana:</w:t>
            </w:r>
            <w:r w:rsidR="00480F1B" w:rsidRPr="002C7B9C">
              <w:rPr>
                <w:rFonts w:ascii="Arial" w:hAnsi="Arial" w:cs="Arial"/>
                <w:color w:val="0F243E" w:themeColor="text2" w:themeShade="80"/>
                <w:sz w:val="20"/>
                <w:szCs w:val="20"/>
              </w:rPr>
              <w:t xml:space="preserve">  5</w:t>
            </w:r>
          </w:p>
        </w:tc>
        <w:tc>
          <w:tcPr>
            <w:tcW w:w="2835"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Mes:</w:t>
            </w:r>
            <w:r w:rsidR="00B867F3" w:rsidRPr="002C7B9C">
              <w:rPr>
                <w:rFonts w:ascii="Arial" w:hAnsi="Arial" w:cs="Arial"/>
                <w:color w:val="0F243E" w:themeColor="text2" w:themeShade="80"/>
                <w:sz w:val="20"/>
                <w:szCs w:val="20"/>
              </w:rPr>
              <w:t xml:space="preserve">  20</w:t>
            </w:r>
          </w:p>
        </w:tc>
        <w:tc>
          <w:tcPr>
            <w:tcW w:w="3828"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Práctica:</w:t>
            </w:r>
          </w:p>
        </w:tc>
      </w:tr>
      <w:tr w:rsidR="009D3B04" w:rsidRPr="002C7B9C" w:rsidTr="00CC21F3">
        <w:tc>
          <w:tcPr>
            <w:tcW w:w="2943" w:type="dxa"/>
          </w:tcPr>
          <w:p w:rsidR="009D3B04" w:rsidRPr="002C7B9C" w:rsidRDefault="009D3B04" w:rsidP="00480F1B">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H. Presenciales:  </w:t>
            </w:r>
            <w:r w:rsidR="00480F1B" w:rsidRPr="002C7B9C">
              <w:rPr>
                <w:rFonts w:ascii="Arial" w:hAnsi="Arial" w:cs="Arial"/>
                <w:color w:val="0F243E" w:themeColor="text2" w:themeShade="80"/>
                <w:sz w:val="20"/>
                <w:szCs w:val="20"/>
              </w:rPr>
              <w:t>5</w:t>
            </w:r>
          </w:p>
        </w:tc>
        <w:tc>
          <w:tcPr>
            <w:tcW w:w="2835"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H. Tutoría:  </w:t>
            </w:r>
          </w:p>
        </w:tc>
        <w:tc>
          <w:tcPr>
            <w:tcW w:w="3828"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Total Horas Semestre: </w:t>
            </w: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2891"/>
        <w:gridCol w:w="2682"/>
        <w:gridCol w:w="395"/>
        <w:gridCol w:w="3086"/>
      </w:tblGrid>
      <w:tr w:rsidR="009D3B04" w:rsidRPr="002C7B9C" w:rsidTr="00CC21F3">
        <w:tc>
          <w:tcPr>
            <w:tcW w:w="9606" w:type="dxa"/>
            <w:gridSpan w:val="4"/>
            <w:shd w:val="clear" w:color="auto" w:fill="365F91" w:themeFill="accent1" w:themeFillShade="BF"/>
          </w:tcPr>
          <w:p w:rsidR="009D3B04" w:rsidRPr="002C7B9C" w:rsidRDefault="009D3B04" w:rsidP="00CC21F3">
            <w:pPr>
              <w:jc w:val="center"/>
              <w:rPr>
                <w:rFonts w:ascii="Arial" w:hAnsi="Arial" w:cs="Arial"/>
                <w:b/>
                <w:color w:val="0F243E" w:themeColor="text2" w:themeShade="80"/>
                <w:sz w:val="20"/>
                <w:szCs w:val="20"/>
              </w:rPr>
            </w:pPr>
            <w:r w:rsidRPr="002C7B9C">
              <w:rPr>
                <w:rFonts w:ascii="Arial" w:hAnsi="Arial" w:cs="Arial"/>
                <w:b/>
                <w:color w:val="FFFFFF" w:themeColor="background1"/>
                <w:sz w:val="20"/>
                <w:szCs w:val="20"/>
              </w:rPr>
              <w:t xml:space="preserve">TIEMPO DE TRABAJO INDEPENDIENTE DEL ESTUDIANTE </w:t>
            </w:r>
          </w:p>
        </w:tc>
      </w:tr>
      <w:tr w:rsidR="009D3B04" w:rsidRPr="002C7B9C" w:rsidTr="00CC21F3">
        <w:tc>
          <w:tcPr>
            <w:tcW w:w="3060" w:type="dxa"/>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Semana:</w:t>
            </w:r>
          </w:p>
        </w:tc>
        <w:tc>
          <w:tcPr>
            <w:tcW w:w="3285" w:type="dxa"/>
            <w:gridSpan w:val="2"/>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Mes:</w:t>
            </w:r>
          </w:p>
        </w:tc>
        <w:tc>
          <w:tcPr>
            <w:tcW w:w="3261" w:type="dxa"/>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Semestre:</w:t>
            </w:r>
          </w:p>
        </w:tc>
      </w:tr>
      <w:tr w:rsidR="009D3B04" w:rsidRPr="002C7B9C" w:rsidTr="00CC21F3">
        <w:tc>
          <w:tcPr>
            <w:tcW w:w="5920" w:type="dxa"/>
            <w:gridSpan w:val="2"/>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Total de Tiempo de Trabajo Académico</w:t>
            </w:r>
          </w:p>
        </w:tc>
        <w:tc>
          <w:tcPr>
            <w:tcW w:w="3686" w:type="dxa"/>
            <w:gridSpan w:val="2"/>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N° de Semanas</w:t>
            </w: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1347"/>
        <w:gridCol w:w="3467"/>
        <w:gridCol w:w="4240"/>
      </w:tblGrid>
      <w:tr w:rsidR="009D3B04" w:rsidRPr="002C7B9C" w:rsidTr="00CC21F3">
        <w:tc>
          <w:tcPr>
            <w:tcW w:w="1384" w:type="dxa"/>
            <w:tcBorders>
              <w:right w:val="doub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Jornada</w:t>
            </w:r>
          </w:p>
        </w:tc>
        <w:tc>
          <w:tcPr>
            <w:tcW w:w="3701" w:type="dxa"/>
            <w:tcBorders>
              <w:left w:val="doub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Diurna</w:t>
            </w:r>
            <w:r w:rsidR="00B867F3" w:rsidRPr="002C7B9C">
              <w:rPr>
                <w:rFonts w:ascii="Arial" w:hAnsi="Arial" w:cs="Arial"/>
                <w:color w:val="0F243E" w:themeColor="text2" w:themeShade="80"/>
                <w:sz w:val="20"/>
                <w:szCs w:val="20"/>
              </w:rPr>
              <w:t>X</w:t>
            </w:r>
          </w:p>
        </w:tc>
        <w:tc>
          <w:tcPr>
            <w:tcW w:w="4521" w:type="dxa"/>
            <w:tcBorders>
              <w:left w:val="doub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Nocturna</w:t>
            </w:r>
            <w:r w:rsidR="00FE7FF8" w:rsidRPr="002C7B9C">
              <w:rPr>
                <w:rFonts w:ascii="Arial" w:hAnsi="Arial" w:cs="Arial"/>
                <w:color w:val="0F243E" w:themeColor="text2" w:themeShade="80"/>
                <w:sz w:val="20"/>
                <w:szCs w:val="20"/>
              </w:rPr>
              <w:sym w:font="Wingdings" w:char="F06F"/>
            </w:r>
          </w:p>
        </w:tc>
      </w:tr>
    </w:tbl>
    <w:p w:rsidR="009D3B04" w:rsidRPr="002C7B9C" w:rsidRDefault="009D3B04" w:rsidP="009D3B04">
      <w:pPr>
        <w:rPr>
          <w:rFonts w:ascii="Arial" w:hAnsi="Arial" w:cs="Arial"/>
          <w:color w:val="0F243E" w:themeColor="text2" w:themeShade="80"/>
          <w:sz w:val="20"/>
          <w:szCs w:val="20"/>
        </w:rPr>
      </w:pPr>
    </w:p>
    <w:p w:rsidR="009D3B04" w:rsidRPr="002C7B9C" w:rsidRDefault="009D3B04" w:rsidP="009D3B04">
      <w:pPr>
        <w:rPr>
          <w:rFonts w:ascii="Arial" w:hAnsi="Arial" w:cs="Arial"/>
          <w:color w:val="0F243E" w:themeColor="text2" w:themeShade="80"/>
          <w:sz w:val="20"/>
          <w:szCs w:val="20"/>
        </w:rPr>
      </w:pPr>
    </w:p>
    <w:p w:rsidR="009D3B04" w:rsidRPr="002C7B9C" w:rsidRDefault="009D3B04" w:rsidP="009D3B04">
      <w:pPr>
        <w:rPr>
          <w:rFonts w:ascii="Arial" w:hAnsi="Arial" w:cs="Arial"/>
          <w:b/>
          <w:i/>
          <w:color w:val="0F243E" w:themeColor="text2" w:themeShade="80"/>
          <w:sz w:val="20"/>
          <w:szCs w:val="20"/>
        </w:rPr>
      </w:pPr>
    </w:p>
    <w:p w:rsidR="00D97B5F" w:rsidRPr="002C7B9C" w:rsidRDefault="00D97B5F" w:rsidP="009D3B04">
      <w:pPr>
        <w:rPr>
          <w:rFonts w:ascii="Arial" w:hAnsi="Arial" w:cs="Arial"/>
          <w:b/>
          <w:i/>
          <w:color w:val="0F243E" w:themeColor="text2" w:themeShade="80"/>
          <w:sz w:val="20"/>
          <w:szCs w:val="20"/>
        </w:rPr>
      </w:pPr>
    </w:p>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9D3B04">
        <w:tc>
          <w:tcPr>
            <w:tcW w:w="9054"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JUSTIFICACIÓN:</w:t>
            </w:r>
          </w:p>
        </w:tc>
      </w:tr>
      <w:tr w:rsidR="009D3B04" w:rsidRPr="002C7B9C" w:rsidTr="009D3B04">
        <w:tc>
          <w:tcPr>
            <w:tcW w:w="9054" w:type="dxa"/>
          </w:tcPr>
          <w:p w:rsidR="009D3B04" w:rsidRPr="002C7B9C" w:rsidRDefault="009D3B04" w:rsidP="00CC21F3">
            <w:pPr>
              <w:rPr>
                <w:rFonts w:ascii="Arial" w:hAnsi="Arial" w:cs="Arial"/>
                <w:color w:val="0F243E" w:themeColor="text2" w:themeShade="80"/>
                <w:sz w:val="20"/>
                <w:szCs w:val="20"/>
              </w:rPr>
            </w:pPr>
          </w:p>
          <w:p w:rsidR="00B867F3" w:rsidRPr="002C7B9C" w:rsidRDefault="00B867F3" w:rsidP="00B867F3">
            <w:pPr>
              <w:pStyle w:val="Sinespaciado"/>
              <w:jc w:val="both"/>
              <w:rPr>
                <w:rFonts w:ascii="Arial" w:hAnsi="Arial" w:cs="Arial"/>
                <w:sz w:val="20"/>
                <w:szCs w:val="20"/>
              </w:rPr>
            </w:pPr>
            <w:r w:rsidRPr="002C7B9C">
              <w:rPr>
                <w:rFonts w:ascii="Arial" w:hAnsi="Arial" w:cs="Arial"/>
                <w:sz w:val="20"/>
                <w:szCs w:val="20"/>
              </w:rPr>
              <w:t xml:space="preserve">La filosofía Tomista que caracteriza los procesos de formación socio humanista de la Universidad Santo Tomas, en concordancia con el plan de estudios de la Facultad de Derecho, ubica la asignatura de derecho de familia y sucesiones dentro del quinto semestre del currículo académico de la carrera, tiene un valor que corresponde a tres créditos académicos y una intensidad horaria semanal de cinco horas de trabajo presencial. </w:t>
            </w:r>
          </w:p>
          <w:p w:rsidR="00B867F3" w:rsidRPr="002C7B9C" w:rsidRDefault="00B867F3" w:rsidP="00B867F3">
            <w:pPr>
              <w:jc w:val="both"/>
              <w:rPr>
                <w:rFonts w:ascii="Arial" w:hAnsi="Arial" w:cs="Arial"/>
                <w:sz w:val="20"/>
                <w:szCs w:val="20"/>
              </w:rPr>
            </w:pPr>
          </w:p>
          <w:p w:rsidR="00B867F3" w:rsidRPr="002C7B9C" w:rsidRDefault="00B867F3" w:rsidP="00B867F3">
            <w:pPr>
              <w:pStyle w:val="NormalWeb"/>
              <w:spacing w:before="0" w:beforeAutospacing="0" w:after="240" w:afterAutospacing="0" w:line="285" w:lineRule="atLeast"/>
              <w:jc w:val="both"/>
              <w:rPr>
                <w:rFonts w:ascii="Arial" w:hAnsi="Arial" w:cs="Arial"/>
                <w:sz w:val="20"/>
                <w:szCs w:val="20"/>
              </w:rPr>
            </w:pPr>
            <w:r w:rsidRPr="002C7B9C">
              <w:rPr>
                <w:rFonts w:ascii="Arial" w:hAnsi="Arial" w:cs="Arial"/>
                <w:sz w:val="20"/>
                <w:szCs w:val="20"/>
              </w:rPr>
              <w:t xml:space="preserve">La familia,   es una institución cuya importancia para el mundo del derecho  es fundamental y magna desde todo punto de vista.   Tanto así,  que en las legislaciones actuales y para el caso concreto de la legislación Colombiana, incluso desde lo constitucional, se la considera como el núcleo fundamental de la sociedad  e institución básica de la misma.  Y es que la institución de la </w:t>
            </w:r>
            <w:r w:rsidRPr="002C7B9C">
              <w:rPr>
                <w:rFonts w:ascii="Arial" w:hAnsi="Arial" w:cs="Arial"/>
                <w:sz w:val="20"/>
                <w:szCs w:val="20"/>
              </w:rPr>
              <w:lastRenderedPageBreak/>
              <w:t xml:space="preserve">familia trasciende todos los </w:t>
            </w:r>
            <w:r w:rsidR="007F3D1A" w:rsidRPr="002C7B9C">
              <w:rPr>
                <w:rFonts w:ascii="Arial" w:hAnsi="Arial" w:cs="Arial"/>
                <w:sz w:val="20"/>
                <w:szCs w:val="20"/>
              </w:rPr>
              <w:t xml:space="preserve">aspectos </w:t>
            </w:r>
            <w:r w:rsidRPr="002C7B9C">
              <w:rPr>
                <w:rFonts w:ascii="Arial" w:hAnsi="Arial" w:cs="Arial"/>
                <w:sz w:val="20"/>
                <w:szCs w:val="20"/>
              </w:rPr>
              <w:t>del ser humano.   La familia es la más grande motivación que tiene el ser humano para fundar sus actuaciones en todos los sentidos: espiritual, económico, social, religioso, político, biológico etc.   Por ello, la intervención del derecho con respecto a la familia, resulta trascendental  y justifica la necesidad de que sus normas sean estudiadas  a efectos de que su entendimiento y aplicación sean congruentes  con la naturaleza e importancia de las relaciones que regula.</w:t>
            </w:r>
          </w:p>
          <w:p w:rsidR="00B867F3" w:rsidRPr="002C7B9C" w:rsidRDefault="00B867F3" w:rsidP="00B867F3">
            <w:pPr>
              <w:pStyle w:val="NormalWeb"/>
              <w:spacing w:before="0" w:beforeAutospacing="0" w:after="240" w:afterAutospacing="0" w:line="285" w:lineRule="atLeast"/>
              <w:jc w:val="both"/>
              <w:rPr>
                <w:rFonts w:ascii="Arial" w:hAnsi="Arial" w:cs="Arial"/>
                <w:sz w:val="20"/>
                <w:szCs w:val="20"/>
              </w:rPr>
            </w:pPr>
            <w:r w:rsidRPr="002C7B9C">
              <w:rPr>
                <w:rFonts w:ascii="Arial" w:hAnsi="Arial" w:cs="Arial"/>
                <w:sz w:val="20"/>
                <w:szCs w:val="20"/>
              </w:rPr>
              <w:t xml:space="preserve">Por otra parte, en cuanto al derecho </w:t>
            </w:r>
            <w:proofErr w:type="spellStart"/>
            <w:r w:rsidRPr="002C7B9C">
              <w:rPr>
                <w:rFonts w:ascii="Arial" w:hAnsi="Arial" w:cs="Arial"/>
                <w:sz w:val="20"/>
                <w:szCs w:val="20"/>
              </w:rPr>
              <w:t>sucesoral</w:t>
            </w:r>
            <w:proofErr w:type="spellEnd"/>
            <w:r w:rsidRPr="002C7B9C">
              <w:rPr>
                <w:rFonts w:ascii="Arial" w:hAnsi="Arial" w:cs="Arial"/>
                <w:sz w:val="20"/>
                <w:szCs w:val="20"/>
              </w:rPr>
              <w:t xml:space="preserve">, igualmente se debe destacar su protagonismo en el acontecer de las relaciones patrimoniales ante la muerte de las personas naturales;  su patrimonio, los llamados a suceder, las clases de sucesión, los órdenes </w:t>
            </w:r>
            <w:proofErr w:type="spellStart"/>
            <w:r w:rsidRPr="002C7B9C">
              <w:rPr>
                <w:rFonts w:ascii="Arial" w:hAnsi="Arial" w:cs="Arial"/>
                <w:sz w:val="20"/>
                <w:szCs w:val="20"/>
              </w:rPr>
              <w:t>sucesorales</w:t>
            </w:r>
            <w:proofErr w:type="spellEnd"/>
            <w:r w:rsidRPr="002C7B9C">
              <w:rPr>
                <w:rFonts w:ascii="Arial" w:hAnsi="Arial" w:cs="Arial"/>
                <w:sz w:val="20"/>
                <w:szCs w:val="20"/>
              </w:rPr>
              <w:t xml:space="preserve">, las asignaciones forzosas, entre otras materias objeto del estudio del derecho </w:t>
            </w:r>
            <w:proofErr w:type="spellStart"/>
            <w:r w:rsidRPr="002C7B9C">
              <w:rPr>
                <w:rFonts w:ascii="Arial" w:hAnsi="Arial" w:cs="Arial"/>
                <w:sz w:val="20"/>
                <w:szCs w:val="20"/>
              </w:rPr>
              <w:t>sucesoral</w:t>
            </w:r>
            <w:proofErr w:type="spellEnd"/>
            <w:r w:rsidRPr="002C7B9C">
              <w:rPr>
                <w:rFonts w:ascii="Arial" w:hAnsi="Arial" w:cs="Arial"/>
                <w:sz w:val="20"/>
                <w:szCs w:val="20"/>
              </w:rPr>
              <w:t xml:space="preserve"> por causa de muerte.</w:t>
            </w:r>
          </w:p>
          <w:p w:rsidR="00B867F3" w:rsidRPr="002C7B9C" w:rsidRDefault="00B867F3" w:rsidP="00B867F3">
            <w:pPr>
              <w:jc w:val="both"/>
              <w:rPr>
                <w:rFonts w:ascii="Arial" w:hAnsi="Arial" w:cs="Arial"/>
                <w:sz w:val="20"/>
                <w:szCs w:val="20"/>
              </w:rPr>
            </w:pPr>
            <w:r w:rsidRPr="002C7B9C">
              <w:rPr>
                <w:rFonts w:ascii="Arial" w:hAnsi="Arial" w:cs="Arial"/>
                <w:sz w:val="20"/>
                <w:szCs w:val="20"/>
              </w:rPr>
              <w:t>La justificación de la inclusión de la asignatura dentro del plan de estudios se fundamenta en que familia y las sucesiones son un complemento esencial dentro del contexto del módulo semestral, en donde el estudiante comprenderá fundamentos normativos esenciales en materia de familia y sucesiones, de gran importancia para su ejercicio profesional como abogado,  lo cual le permitirá aplicar sus conocimientos en la solución coherente y pertinente  de los problemas que se generen en su entorno regional, nacional e internacional.</w:t>
            </w:r>
          </w:p>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OBJETIVO GENERAL DE LA ASIGNATURA:</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9D3B04" w:rsidRPr="002C7B9C" w:rsidRDefault="007F3D1A" w:rsidP="007F3D1A">
            <w:pPr>
              <w:jc w:val="both"/>
              <w:rPr>
                <w:rFonts w:ascii="Arial" w:hAnsi="Arial" w:cs="Arial"/>
                <w:color w:val="0F243E" w:themeColor="text2" w:themeShade="80"/>
                <w:sz w:val="20"/>
                <w:szCs w:val="20"/>
              </w:rPr>
            </w:pPr>
            <w:r w:rsidRPr="002C7B9C">
              <w:rPr>
                <w:rFonts w:ascii="Arial" w:hAnsi="Arial" w:cs="Arial"/>
                <w:color w:val="333333"/>
                <w:sz w:val="20"/>
                <w:szCs w:val="20"/>
                <w:shd w:val="clear" w:color="auto" w:fill="FFFFFF"/>
              </w:rPr>
              <w:t>Formar profesionales competentes con habilidades interpretativas, argumentativas y propositivas  en el derecho de familia y sucesiones, con conocimientos sólidos en los contenidos de la normatividad vigente en esta materia, para que partir de ese conocimiento aplicado a la realidad pueda responder y aportar soluciones eficaces las problemáticas de su entorno.</w:t>
            </w: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METAS DE APRENDIZAJE:</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2A2809" w:rsidRPr="002C7B9C" w:rsidRDefault="002A2809" w:rsidP="002A2809">
            <w:pPr>
              <w:rPr>
                <w:rFonts w:ascii="Arial" w:hAnsi="Arial" w:cs="Arial"/>
                <w:sz w:val="20"/>
                <w:szCs w:val="20"/>
              </w:rPr>
            </w:pPr>
            <w:r w:rsidRPr="002C7B9C">
              <w:rPr>
                <w:rFonts w:ascii="Arial" w:hAnsi="Arial" w:cs="Arial"/>
                <w:sz w:val="20"/>
                <w:szCs w:val="20"/>
              </w:rPr>
              <w:t xml:space="preserve">Conocer la normatividad vigente en Colombia en materia de familia y sucesiones </w:t>
            </w:r>
          </w:p>
          <w:p w:rsidR="002A2809" w:rsidRPr="002C7B9C" w:rsidRDefault="002A2809" w:rsidP="002A2809">
            <w:pPr>
              <w:rPr>
                <w:rFonts w:ascii="Arial" w:hAnsi="Arial" w:cs="Arial"/>
                <w:sz w:val="20"/>
                <w:szCs w:val="20"/>
              </w:rPr>
            </w:pPr>
          </w:p>
          <w:p w:rsidR="002A2809" w:rsidRPr="002C7B9C" w:rsidRDefault="002A2809" w:rsidP="002A2809">
            <w:pPr>
              <w:rPr>
                <w:rFonts w:ascii="Arial" w:hAnsi="Arial" w:cs="Arial"/>
                <w:sz w:val="20"/>
                <w:szCs w:val="20"/>
              </w:rPr>
            </w:pPr>
            <w:r w:rsidRPr="002C7B9C">
              <w:rPr>
                <w:rFonts w:ascii="Arial" w:hAnsi="Arial" w:cs="Arial"/>
                <w:sz w:val="20"/>
                <w:szCs w:val="20"/>
              </w:rPr>
              <w:t xml:space="preserve">Interpretar la normatividad vigente en materia de familia para la defensa este núcleo esencial de la sociedad Colombiana </w:t>
            </w:r>
          </w:p>
          <w:p w:rsidR="002A2809" w:rsidRPr="002C7B9C" w:rsidRDefault="002A2809" w:rsidP="002A2809">
            <w:pPr>
              <w:rPr>
                <w:rFonts w:ascii="Arial" w:hAnsi="Arial" w:cs="Arial"/>
                <w:sz w:val="20"/>
                <w:szCs w:val="20"/>
              </w:rPr>
            </w:pPr>
          </w:p>
          <w:p w:rsidR="002A2809" w:rsidRPr="002C7B9C" w:rsidRDefault="002A2809" w:rsidP="002A2809">
            <w:pPr>
              <w:rPr>
                <w:rFonts w:ascii="Arial" w:hAnsi="Arial" w:cs="Arial"/>
                <w:sz w:val="20"/>
                <w:szCs w:val="20"/>
              </w:rPr>
            </w:pPr>
            <w:r w:rsidRPr="002C7B9C">
              <w:rPr>
                <w:rFonts w:ascii="Arial" w:hAnsi="Arial" w:cs="Arial"/>
                <w:sz w:val="20"/>
                <w:szCs w:val="20"/>
              </w:rPr>
              <w:t>Aplicar la normatividad vigente en materia de familia y sucesiones a la solución de problemas prácticos.</w:t>
            </w:r>
          </w:p>
          <w:p w:rsidR="002A2809" w:rsidRPr="002C7B9C" w:rsidRDefault="002A2809" w:rsidP="002A2809">
            <w:pPr>
              <w:rPr>
                <w:rFonts w:ascii="Arial" w:hAnsi="Arial" w:cs="Arial"/>
                <w:sz w:val="20"/>
                <w:szCs w:val="20"/>
              </w:rPr>
            </w:pPr>
          </w:p>
          <w:p w:rsidR="002A2809" w:rsidRPr="002C7B9C" w:rsidRDefault="002A2809" w:rsidP="002A2809">
            <w:pPr>
              <w:rPr>
                <w:rFonts w:ascii="Arial" w:hAnsi="Arial" w:cs="Arial"/>
                <w:sz w:val="20"/>
                <w:szCs w:val="20"/>
              </w:rPr>
            </w:pPr>
            <w:r w:rsidRPr="002C7B9C">
              <w:rPr>
                <w:rFonts w:ascii="Arial" w:hAnsi="Arial" w:cs="Arial"/>
                <w:sz w:val="20"/>
                <w:szCs w:val="20"/>
              </w:rPr>
              <w:t xml:space="preserve">Analizar casos que permitan aplicar la norma vigente al estudio de problemas de interpretación jurídica. </w:t>
            </w:r>
          </w:p>
          <w:p w:rsidR="002A2809" w:rsidRPr="002C7B9C" w:rsidRDefault="002A2809" w:rsidP="002A2809">
            <w:pPr>
              <w:rPr>
                <w:rFonts w:ascii="Arial" w:hAnsi="Arial" w:cs="Arial"/>
                <w:sz w:val="20"/>
                <w:szCs w:val="20"/>
              </w:rPr>
            </w:pPr>
          </w:p>
          <w:p w:rsidR="002A2809" w:rsidRPr="002C7B9C" w:rsidRDefault="002A2809" w:rsidP="002A2809">
            <w:pPr>
              <w:rPr>
                <w:rFonts w:ascii="Arial" w:hAnsi="Arial" w:cs="Arial"/>
                <w:sz w:val="20"/>
                <w:szCs w:val="20"/>
              </w:rPr>
            </w:pPr>
            <w:r w:rsidRPr="002C7B9C">
              <w:rPr>
                <w:rFonts w:ascii="Arial" w:hAnsi="Arial" w:cs="Arial"/>
                <w:sz w:val="20"/>
                <w:szCs w:val="20"/>
              </w:rPr>
              <w:t xml:space="preserve">Aplicar las normas </w:t>
            </w:r>
            <w:proofErr w:type="spellStart"/>
            <w:r w:rsidRPr="002C7B9C">
              <w:rPr>
                <w:rFonts w:ascii="Arial" w:hAnsi="Arial" w:cs="Arial"/>
                <w:sz w:val="20"/>
                <w:szCs w:val="20"/>
              </w:rPr>
              <w:t>sucesorales</w:t>
            </w:r>
            <w:proofErr w:type="spellEnd"/>
            <w:r w:rsidRPr="002C7B9C">
              <w:rPr>
                <w:rFonts w:ascii="Arial" w:hAnsi="Arial" w:cs="Arial"/>
                <w:sz w:val="20"/>
                <w:szCs w:val="20"/>
              </w:rPr>
              <w:t xml:space="preserve"> a la liquidación de masas universales de bienes de conformidad con los órdenes </w:t>
            </w:r>
            <w:proofErr w:type="spellStart"/>
            <w:r w:rsidRPr="002C7B9C">
              <w:rPr>
                <w:rFonts w:ascii="Arial" w:hAnsi="Arial" w:cs="Arial"/>
                <w:sz w:val="20"/>
                <w:szCs w:val="20"/>
              </w:rPr>
              <w:t>sucesorales</w:t>
            </w:r>
            <w:proofErr w:type="spellEnd"/>
          </w:p>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PROBLEMAS A RESOLVER:</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COMPETENCIAS BÁSICAS / ESPECÍFICAS/ ÉNFASIS:</w:t>
            </w:r>
          </w:p>
        </w:tc>
      </w:tr>
      <w:tr w:rsidR="009D3B04" w:rsidRPr="002C7B9C" w:rsidTr="00CC21F3">
        <w:tc>
          <w:tcPr>
            <w:tcW w:w="9740" w:type="dxa"/>
          </w:tcPr>
          <w:p w:rsidR="009D3B04" w:rsidRPr="002C7B9C" w:rsidRDefault="009D3B04" w:rsidP="00CC21F3">
            <w:pPr>
              <w:jc w:val="both"/>
              <w:rPr>
                <w:rFonts w:ascii="Arial" w:hAnsi="Arial" w:cs="Arial"/>
                <w:color w:val="0F243E" w:themeColor="text2" w:themeShade="80"/>
                <w:sz w:val="20"/>
                <w:szCs w:val="20"/>
              </w:rPr>
            </w:pPr>
          </w:p>
          <w:p w:rsidR="00CD2F7D" w:rsidRPr="002C7B9C" w:rsidRDefault="009D3B04" w:rsidP="00CC21F3">
            <w:pPr>
              <w:jc w:val="both"/>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 xml:space="preserve">Competencias básicas: </w:t>
            </w:r>
          </w:p>
          <w:p w:rsidR="00CD2F7D" w:rsidRPr="002C7B9C" w:rsidRDefault="00CD2F7D" w:rsidP="00CC21F3">
            <w:pPr>
              <w:jc w:val="both"/>
              <w:rPr>
                <w:rFonts w:ascii="Arial" w:hAnsi="Arial" w:cs="Arial"/>
                <w:b/>
                <w:color w:val="0F243E" w:themeColor="text2" w:themeShade="80"/>
                <w:sz w:val="20"/>
                <w:szCs w:val="20"/>
              </w:rPr>
            </w:pPr>
          </w:p>
          <w:p w:rsidR="005051F7" w:rsidRPr="002C7B9C" w:rsidRDefault="00CD2F7D" w:rsidP="00CC21F3">
            <w:pPr>
              <w:jc w:val="both"/>
              <w:rPr>
                <w:rFonts w:ascii="Arial" w:hAnsi="Arial" w:cs="Arial"/>
                <w:color w:val="000000"/>
                <w:sz w:val="20"/>
                <w:szCs w:val="20"/>
              </w:rPr>
            </w:pPr>
            <w:r w:rsidRPr="002C7B9C">
              <w:rPr>
                <w:rFonts w:ascii="Arial" w:hAnsi="Arial" w:cs="Arial"/>
                <w:color w:val="000000"/>
                <w:sz w:val="20"/>
                <w:szCs w:val="20"/>
              </w:rPr>
              <w:t>En este curso se fortalecerá y promoverá en el estudiante el desarrollo de competencias interpretativa, argumentativa y comunicativa, mediante la entrega de</w:t>
            </w:r>
            <w:r w:rsidR="005051F7" w:rsidRPr="002C7B9C">
              <w:rPr>
                <w:rFonts w:ascii="Arial" w:hAnsi="Arial" w:cs="Arial"/>
                <w:color w:val="000000"/>
                <w:sz w:val="20"/>
                <w:szCs w:val="20"/>
              </w:rPr>
              <w:t xml:space="preserve"> material de lecturas básicas, d</w:t>
            </w:r>
            <w:r w:rsidRPr="002C7B9C">
              <w:rPr>
                <w:rFonts w:ascii="Arial" w:hAnsi="Arial" w:cs="Arial"/>
                <w:color w:val="000000"/>
                <w:sz w:val="20"/>
                <w:szCs w:val="20"/>
              </w:rPr>
              <w:t xml:space="preserve">esarrollo de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 </w:t>
            </w:r>
          </w:p>
          <w:p w:rsidR="005051F7" w:rsidRPr="002C7B9C" w:rsidRDefault="00CD2F7D" w:rsidP="00CC21F3">
            <w:pPr>
              <w:jc w:val="both"/>
              <w:rPr>
                <w:rFonts w:ascii="Arial" w:hAnsi="Arial" w:cs="Arial"/>
                <w:color w:val="000000"/>
                <w:sz w:val="20"/>
                <w:szCs w:val="20"/>
              </w:rPr>
            </w:pPr>
            <w:r w:rsidRPr="002C7B9C">
              <w:rPr>
                <w:rFonts w:ascii="Arial" w:hAnsi="Arial" w:cs="Arial"/>
                <w:color w:val="000000"/>
                <w:sz w:val="20"/>
                <w:szCs w:val="20"/>
              </w:rPr>
              <w:t>* Conocimiento de los principios, conceptos, lenguajes y métodos de la diversas ciencias que soportan el ejercicio profesional específico, contextualizados de acuerdo con los propósitos de formación * Conocimientos y habilidades básicas para la investigación y su interpretación en el proyecto de clase. * Capacidad para búsqueda y valorización en información para procesos de investigación y de intervención profesional. * Capacidad para interactuar con personas y grupos de trabajo. * Capacidad para innovar y proponer soluciones a problemas teórico-prácticos a partir de la aplicación del conocimiento en contextos específicos. * Capacidad para actuar a partir del comprender, haciendo interpretación y proposiciones desde sus estructuras conceptuales básicas que le permiten resolver problemas en contexto * Las demás competencias se desarrollarán en forma integral con las restantes materias del Plan de Estudios.</w:t>
            </w:r>
          </w:p>
          <w:p w:rsidR="005051F7" w:rsidRPr="002C7B9C" w:rsidRDefault="005051F7" w:rsidP="00CC21F3">
            <w:pPr>
              <w:jc w:val="both"/>
              <w:rPr>
                <w:rFonts w:ascii="Arial" w:hAnsi="Arial" w:cs="Arial"/>
                <w:color w:val="000000"/>
                <w:sz w:val="20"/>
                <w:szCs w:val="20"/>
              </w:rPr>
            </w:pPr>
          </w:p>
          <w:p w:rsidR="005051F7" w:rsidRPr="002C7B9C" w:rsidRDefault="009D3B04" w:rsidP="00CC21F3">
            <w:pPr>
              <w:jc w:val="both"/>
              <w:rPr>
                <w:rFonts w:ascii="Arial" w:hAnsi="Arial" w:cs="Arial"/>
                <w:b/>
                <w:color w:val="2F2F2F"/>
                <w:sz w:val="20"/>
                <w:szCs w:val="20"/>
                <w:shd w:val="clear" w:color="auto" w:fill="FFFFFF"/>
              </w:rPr>
            </w:pPr>
            <w:r w:rsidRPr="002C7B9C">
              <w:rPr>
                <w:rFonts w:ascii="Arial" w:hAnsi="Arial" w:cs="Arial"/>
                <w:b/>
                <w:color w:val="2F2F2F"/>
                <w:sz w:val="20"/>
                <w:szCs w:val="20"/>
                <w:shd w:val="clear" w:color="auto" w:fill="FFFFFF"/>
              </w:rPr>
              <w:t xml:space="preserve">Competencias específicas: </w:t>
            </w:r>
          </w:p>
          <w:p w:rsidR="005051F7" w:rsidRPr="002C7B9C" w:rsidRDefault="005051F7" w:rsidP="005051F7">
            <w:pPr>
              <w:pStyle w:val="NormalWeb"/>
              <w:rPr>
                <w:rFonts w:ascii="Arial" w:hAnsi="Arial" w:cs="Arial"/>
                <w:color w:val="000000"/>
                <w:sz w:val="20"/>
                <w:szCs w:val="20"/>
              </w:rPr>
            </w:pPr>
            <w:r w:rsidRPr="002C7B9C">
              <w:rPr>
                <w:rFonts w:ascii="Arial" w:hAnsi="Arial" w:cs="Arial"/>
                <w:color w:val="000000"/>
                <w:sz w:val="20"/>
                <w:szCs w:val="20"/>
              </w:rPr>
              <w:t xml:space="preserve">Con el desarrollo de este curso se pretende que el estudiante sea competente para interpretar y aplicar las normas vigentes del derecho de familia y sucesiones a la solución de problemas prácticos frente a las necesidades de su entorno </w:t>
            </w:r>
          </w:p>
          <w:p w:rsidR="005051F7" w:rsidRPr="002C7B9C" w:rsidRDefault="009D3B04" w:rsidP="00CC21F3">
            <w:pPr>
              <w:jc w:val="both"/>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 xml:space="preserve">Competencias de énfasis: </w:t>
            </w:r>
          </w:p>
          <w:p w:rsidR="005051F7" w:rsidRPr="002C7B9C" w:rsidRDefault="005051F7" w:rsidP="00CC21F3">
            <w:pPr>
              <w:jc w:val="both"/>
              <w:rPr>
                <w:rFonts w:ascii="Arial" w:hAnsi="Arial" w:cs="Arial"/>
                <w:b/>
                <w:color w:val="0F243E" w:themeColor="text2" w:themeShade="80"/>
                <w:sz w:val="20"/>
                <w:szCs w:val="20"/>
              </w:rPr>
            </w:pPr>
          </w:p>
          <w:p w:rsidR="009D3B04" w:rsidRPr="002C7B9C" w:rsidRDefault="005051F7" w:rsidP="00CC21F3">
            <w:pPr>
              <w:jc w:val="both"/>
              <w:rPr>
                <w:rFonts w:ascii="Arial" w:hAnsi="Arial" w:cs="Arial"/>
                <w:color w:val="0F243E" w:themeColor="text2" w:themeShade="80"/>
                <w:sz w:val="20"/>
                <w:szCs w:val="20"/>
              </w:rPr>
            </w:pPr>
            <w:r w:rsidRPr="002C7B9C">
              <w:rPr>
                <w:rFonts w:ascii="Arial" w:hAnsi="Arial" w:cs="Arial"/>
                <w:color w:val="000000"/>
                <w:sz w:val="20"/>
                <w:szCs w:val="20"/>
              </w:rPr>
              <w:t xml:space="preserve">* Apropiación del conocimiento </w:t>
            </w:r>
            <w:r w:rsidR="00601EAA" w:rsidRPr="002C7B9C">
              <w:rPr>
                <w:rFonts w:ascii="Arial" w:hAnsi="Arial" w:cs="Arial"/>
                <w:color w:val="000000"/>
                <w:sz w:val="20"/>
                <w:szCs w:val="20"/>
              </w:rPr>
              <w:t xml:space="preserve">y aplicación del mismo </w:t>
            </w:r>
            <w:r w:rsidRPr="002C7B9C">
              <w:rPr>
                <w:rFonts w:ascii="Arial" w:hAnsi="Arial" w:cs="Arial"/>
                <w:color w:val="000000"/>
                <w:sz w:val="20"/>
                <w:szCs w:val="20"/>
              </w:rPr>
              <w:t xml:space="preserve">con valores éticos que le permitan actuar por convicción propia y no por condicionamientos externos. * Capacidad para el trabajo en equipo * Demuestra actitudes necesarias para el ejercicio profesional (colaboración, valoración de mérito, tolerancia, disposición para el trabajo bien hecho, motivación, optimismo, compromiso, liderazgo, </w:t>
            </w:r>
            <w:proofErr w:type="spellStart"/>
            <w:r w:rsidRPr="002C7B9C">
              <w:rPr>
                <w:rFonts w:ascii="Arial" w:hAnsi="Arial" w:cs="Arial"/>
                <w:color w:val="000000"/>
                <w:sz w:val="20"/>
                <w:szCs w:val="20"/>
              </w:rPr>
              <w:t>empresarismo</w:t>
            </w:r>
            <w:proofErr w:type="spellEnd"/>
            <w:r w:rsidRPr="002C7B9C">
              <w:rPr>
                <w:rFonts w:ascii="Arial" w:hAnsi="Arial" w:cs="Arial"/>
                <w:color w:val="000000"/>
                <w:sz w:val="20"/>
                <w:szCs w:val="20"/>
              </w:rPr>
              <w:t xml:space="preserve">, negociación y logros de consensos, etc.) * Dominio de los lenguajes específicos de intervención profesional y simbolización propia de la disciplina * Capacidad para presentar y sustentar proyectos expresándose con claridad * Capacidad para interactuar con personas y grupos de trabajo * Se comunica en forma clara y precisa haciendo uso de habilidades comunicativas básicas (hablar, escuchar, leer, escribir) * Respeta las normas de manejo de información y presentación de trabajos escritos * Uso correcto de lenguaje técnico de la materia. </w:t>
            </w:r>
          </w:p>
          <w:p w:rsidR="009D3B04" w:rsidRPr="002C7B9C" w:rsidRDefault="009D3B04" w:rsidP="00CC21F3">
            <w:pPr>
              <w:jc w:val="both"/>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DISCIPLINAS QUE SE INTEGRAN:</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9D3B04" w:rsidRPr="002C7B9C" w:rsidRDefault="00CE1E63"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Derecho civil personas </w:t>
            </w:r>
          </w:p>
          <w:p w:rsidR="00CE1E63" w:rsidRPr="002C7B9C" w:rsidRDefault="00CE1E63"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Pruebas </w:t>
            </w:r>
          </w:p>
          <w:p w:rsidR="00CE1E63" w:rsidRPr="002C7B9C" w:rsidRDefault="00CE1E63"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Derecho de familia </w:t>
            </w:r>
          </w:p>
          <w:p w:rsidR="00CE1E63" w:rsidRPr="002C7B9C" w:rsidRDefault="00CE1E63"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Derecho de sucesiones </w:t>
            </w:r>
          </w:p>
          <w:p w:rsidR="00CE1E63" w:rsidRPr="002C7B9C" w:rsidRDefault="00CE1E63"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Analíticas </w:t>
            </w: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p w:rsidR="00B3659A" w:rsidRPr="002C7B9C" w:rsidRDefault="00B3659A" w:rsidP="009D3B04">
      <w:pPr>
        <w:rPr>
          <w:rFonts w:ascii="Arial" w:hAnsi="Arial" w:cs="Arial"/>
          <w:color w:val="0F243E" w:themeColor="text2" w:themeShade="80"/>
          <w:sz w:val="20"/>
          <w:szCs w:val="20"/>
        </w:rPr>
      </w:pPr>
    </w:p>
    <w:p w:rsidR="00B3659A" w:rsidRPr="002C7B9C" w:rsidRDefault="00B3659A" w:rsidP="009D3B04">
      <w:pPr>
        <w:rPr>
          <w:rFonts w:ascii="Arial" w:hAnsi="Arial" w:cs="Arial"/>
          <w:color w:val="0F243E" w:themeColor="text2" w:themeShade="80"/>
          <w:sz w:val="20"/>
          <w:szCs w:val="20"/>
        </w:rPr>
      </w:pPr>
    </w:p>
    <w:p w:rsidR="00B3659A" w:rsidRPr="002C7B9C" w:rsidRDefault="00B3659A"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5307D9" w:rsidP="002C7B9C">
            <w:pPr>
              <w:pStyle w:val="Sinespaciado"/>
              <w:rPr>
                <w:color w:val="0F243E" w:themeColor="text2" w:themeShade="80"/>
              </w:rPr>
            </w:pPr>
            <w:r w:rsidRPr="002C7B9C">
              <w:t>CONTENIDOS PROGRAMÁTICOS:</w:t>
            </w:r>
          </w:p>
        </w:tc>
      </w:tr>
      <w:tr w:rsidR="009D3B04" w:rsidRPr="002C7B9C" w:rsidTr="005307D9">
        <w:trPr>
          <w:trHeight w:val="417"/>
        </w:trPr>
        <w:tc>
          <w:tcPr>
            <w:tcW w:w="9740" w:type="dxa"/>
          </w:tcPr>
          <w:p w:rsidR="002F32F2" w:rsidRPr="002C7B9C" w:rsidRDefault="002F32F2" w:rsidP="002C7B9C">
            <w:pPr>
              <w:pStyle w:val="Sinespaciado"/>
            </w:pPr>
          </w:p>
          <w:p w:rsidR="002F32F2" w:rsidRPr="002C7B9C" w:rsidRDefault="002F32F2" w:rsidP="002C7B9C">
            <w:pPr>
              <w:pStyle w:val="Sinespaciado"/>
            </w:pPr>
            <w:r w:rsidRPr="002C7B9C">
              <w:t xml:space="preserve">UNIDAD 1. INTRODUCCIÓN A LA ASIGNATURA DERECHO DE FAMILIA Y SUCESIONES </w:t>
            </w:r>
          </w:p>
          <w:p w:rsidR="002F32F2" w:rsidRPr="002C7B9C" w:rsidRDefault="002F32F2" w:rsidP="002C7B9C">
            <w:pPr>
              <w:pStyle w:val="Sinespaciado"/>
            </w:pPr>
            <w:r w:rsidRPr="002C7B9C">
              <w:t xml:space="preserve">UNIDAD 2.  RÉGIMEN DEL MATRIMONIO EN COLOMBIA Y LA UNION MARITAL DE HECHO  </w:t>
            </w:r>
          </w:p>
          <w:p w:rsidR="002F32F2" w:rsidRPr="002C7B9C" w:rsidRDefault="002F32F2" w:rsidP="002C7B9C">
            <w:pPr>
              <w:pStyle w:val="Sinespaciado"/>
            </w:pPr>
            <w:r w:rsidRPr="002C7B9C">
              <w:t xml:space="preserve">UNIDAD 3: RÉGIMEN PATRIMONIAL Y DE BIENES EN EL MATRINOMIO </w:t>
            </w:r>
          </w:p>
          <w:p w:rsidR="002F32F2" w:rsidRPr="002C7B9C" w:rsidRDefault="002F32F2" w:rsidP="002C7B9C">
            <w:pPr>
              <w:pStyle w:val="Sinespaciado"/>
            </w:pPr>
            <w:r w:rsidRPr="002C7B9C">
              <w:t>UNIDAD 4: EL DIVORCIO Y LA CESACION DE EFECTOS CIVILES DEL MATRIMONIO CATOLICO</w:t>
            </w:r>
          </w:p>
          <w:p w:rsidR="000375C5" w:rsidRPr="002C7B9C" w:rsidRDefault="000375C5" w:rsidP="002C7B9C">
            <w:pPr>
              <w:pStyle w:val="Sinespaciado"/>
            </w:pPr>
            <w:r w:rsidRPr="002C7B9C">
              <w:t xml:space="preserve">UNIDAD 5. LIQUIDACION DEL PATRIMONIO CONYUGAL Y PATRIMONIAL </w:t>
            </w:r>
          </w:p>
          <w:p w:rsidR="002F32F2" w:rsidRPr="002C7B9C" w:rsidRDefault="002F32F2" w:rsidP="002C7B9C">
            <w:pPr>
              <w:pStyle w:val="Sinespaciado"/>
              <w:rPr>
                <w:bCs/>
                <w:color w:val="000000"/>
              </w:rPr>
            </w:pPr>
            <w:r w:rsidRPr="002C7B9C">
              <w:rPr>
                <w:bCs/>
                <w:color w:val="000000"/>
              </w:rPr>
              <w:t xml:space="preserve">UNIDAD </w:t>
            </w:r>
            <w:r w:rsidR="000375C5" w:rsidRPr="002C7B9C">
              <w:rPr>
                <w:bCs/>
                <w:color w:val="000000"/>
              </w:rPr>
              <w:t>6</w:t>
            </w:r>
            <w:r w:rsidRPr="002C7B9C">
              <w:rPr>
                <w:bCs/>
                <w:color w:val="000000"/>
              </w:rPr>
              <w:t xml:space="preserve">. INTRODUCCION A LA ASIGNATURA DE SUCESIONES </w:t>
            </w:r>
          </w:p>
          <w:p w:rsidR="002F32F2" w:rsidRPr="002C7B9C" w:rsidRDefault="000375C5" w:rsidP="002C7B9C">
            <w:pPr>
              <w:pStyle w:val="Sinespaciado"/>
            </w:pPr>
            <w:r w:rsidRPr="002C7B9C">
              <w:t>UNIDAD 7</w:t>
            </w:r>
            <w:r w:rsidR="002F32F2" w:rsidRPr="002C7B9C">
              <w:t xml:space="preserve">. CLASES DE SUCESION POR CAUSA DE MUERTE Y DERECHO REAL DE HERENCIA </w:t>
            </w:r>
          </w:p>
          <w:p w:rsidR="002F32F2" w:rsidRPr="002C7B9C" w:rsidRDefault="000375C5" w:rsidP="002C7B9C">
            <w:pPr>
              <w:pStyle w:val="Sinespaciado"/>
            </w:pPr>
            <w:r w:rsidRPr="002C7B9C">
              <w:t>UNIDAD 8</w:t>
            </w:r>
            <w:r w:rsidR="002F32F2" w:rsidRPr="002C7B9C">
              <w:t>. RÉGIMEN DE LAS SUCESION INTESTADA Y TESTADA EN COLOMBIA</w:t>
            </w:r>
          </w:p>
          <w:p w:rsidR="000375C5" w:rsidRPr="002C7B9C" w:rsidRDefault="000375C5" w:rsidP="002C7B9C">
            <w:pPr>
              <w:pStyle w:val="Sinespaciado"/>
            </w:pPr>
            <w:r w:rsidRPr="002C7B9C">
              <w:t xml:space="preserve">UNIDAD 9. LIQUIDACION DEL PATRIMONIO HERENCIAL </w:t>
            </w:r>
          </w:p>
          <w:p w:rsidR="005307D9" w:rsidRPr="002C7B9C" w:rsidRDefault="005307D9" w:rsidP="002C7B9C">
            <w:pPr>
              <w:pStyle w:val="Sinespaciado"/>
              <w:rPr>
                <w:color w:val="0F243E" w:themeColor="text2" w:themeShade="80"/>
              </w:rPr>
            </w:pPr>
          </w:p>
        </w:tc>
      </w:tr>
    </w:tbl>
    <w:p w:rsidR="009D3B04" w:rsidRPr="002C7B9C" w:rsidRDefault="009D3B04" w:rsidP="002C7B9C">
      <w:pPr>
        <w:pStyle w:val="Sinespaciado"/>
        <w:rPr>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2C7B9C" w:rsidTr="00E525ED">
        <w:tc>
          <w:tcPr>
            <w:tcW w:w="9740" w:type="dxa"/>
            <w:shd w:val="clear" w:color="auto" w:fill="365F91" w:themeFill="accent1" w:themeFillShade="BF"/>
          </w:tcPr>
          <w:p w:rsidR="005307D9" w:rsidRPr="002C7B9C" w:rsidRDefault="005307D9" w:rsidP="002C7B9C">
            <w:pPr>
              <w:pStyle w:val="Sinespaciado"/>
              <w:rPr>
                <w:color w:val="0F243E" w:themeColor="text2" w:themeShade="80"/>
              </w:rPr>
            </w:pPr>
            <w:r w:rsidRPr="002C7B9C">
              <w:t>TEORÍAS Y CONCEPTOS:</w:t>
            </w:r>
          </w:p>
        </w:tc>
      </w:tr>
      <w:tr w:rsidR="005307D9" w:rsidRPr="002C7B9C" w:rsidTr="00E525ED">
        <w:tc>
          <w:tcPr>
            <w:tcW w:w="9740" w:type="dxa"/>
          </w:tcPr>
          <w:p w:rsidR="005307D9" w:rsidRPr="002C7B9C" w:rsidRDefault="005307D9" w:rsidP="002C7B9C">
            <w:pPr>
              <w:pStyle w:val="Sinespaciado"/>
              <w:rPr>
                <w:color w:val="0F243E" w:themeColor="text2" w:themeShade="80"/>
              </w:rPr>
            </w:pPr>
          </w:p>
          <w:p w:rsidR="00CE1E63" w:rsidRPr="002C7B9C" w:rsidRDefault="00CE1E63" w:rsidP="002C7B9C">
            <w:pPr>
              <w:pStyle w:val="Sinespaciado"/>
            </w:pPr>
            <w:r w:rsidRPr="002C7B9C">
              <w:t xml:space="preserve">INTRODUCCIÓN A LA ASIGNATURA DEFAMILIA Y SUCESIONES </w:t>
            </w:r>
          </w:p>
          <w:p w:rsidR="00CE1E63" w:rsidRPr="002C7B9C" w:rsidRDefault="00CE1E63" w:rsidP="002C7B9C">
            <w:pPr>
              <w:pStyle w:val="Sinespaciado"/>
            </w:pPr>
          </w:p>
          <w:p w:rsidR="00CE1E63" w:rsidRPr="002C7B9C" w:rsidRDefault="00CE1E63" w:rsidP="002C7B9C">
            <w:pPr>
              <w:pStyle w:val="Sinespaciado"/>
            </w:pPr>
            <w:r w:rsidRPr="002C7B9C">
              <w:t>- Nociones de familia</w:t>
            </w:r>
          </w:p>
          <w:p w:rsidR="00CE1E63" w:rsidRPr="002C7B9C" w:rsidRDefault="00CE1E63" w:rsidP="002C7B9C">
            <w:pPr>
              <w:pStyle w:val="Sinespaciado"/>
            </w:pPr>
          </w:p>
          <w:p w:rsidR="00CE1E63" w:rsidRPr="002C7B9C" w:rsidRDefault="00CE1E63" w:rsidP="002C7B9C">
            <w:pPr>
              <w:pStyle w:val="Sinespaciado"/>
            </w:pPr>
            <w:r w:rsidRPr="002C7B9C">
              <w:t>- Naturaleza jurídica de las normas de familia</w:t>
            </w:r>
          </w:p>
          <w:p w:rsidR="00CE1E63" w:rsidRPr="002C7B9C" w:rsidRDefault="00CE1E63" w:rsidP="002C7B9C">
            <w:pPr>
              <w:pStyle w:val="Sinespaciado"/>
            </w:pPr>
          </w:p>
          <w:p w:rsidR="00CE1E63" w:rsidRPr="002C7B9C" w:rsidRDefault="00CE1E63" w:rsidP="002C7B9C">
            <w:pPr>
              <w:pStyle w:val="Sinespaciado"/>
            </w:pPr>
            <w:r w:rsidRPr="002C7B9C">
              <w:t xml:space="preserve">- Características e importancia de la noción de familia </w:t>
            </w:r>
          </w:p>
          <w:p w:rsidR="00CE1E63" w:rsidRPr="002C7B9C" w:rsidRDefault="00CE1E63" w:rsidP="002C7B9C">
            <w:pPr>
              <w:pStyle w:val="Sinespaciado"/>
            </w:pPr>
          </w:p>
          <w:p w:rsidR="00CE1E63" w:rsidRPr="002C7B9C" w:rsidRDefault="00CE1E63" w:rsidP="002C7B9C">
            <w:pPr>
              <w:pStyle w:val="Sinespaciado"/>
            </w:pPr>
            <w:r w:rsidRPr="002C7B9C">
              <w:t>- Concepto y tratamiento constitucional de la familia</w:t>
            </w:r>
          </w:p>
          <w:p w:rsidR="00CE1E63" w:rsidRPr="002C7B9C" w:rsidRDefault="00CE1E63" w:rsidP="002C7B9C">
            <w:pPr>
              <w:pStyle w:val="Sinespaciado"/>
            </w:pPr>
          </w:p>
          <w:p w:rsidR="005307D9" w:rsidRPr="002C7B9C" w:rsidRDefault="00CE1E63" w:rsidP="002C7B9C">
            <w:pPr>
              <w:pStyle w:val="Sinespaciado"/>
            </w:pPr>
            <w:r w:rsidRPr="002C7B9C">
              <w:t>- El parentesco (Clases de parentesco)</w:t>
            </w:r>
          </w:p>
          <w:p w:rsidR="001B090E" w:rsidRPr="002C7B9C" w:rsidRDefault="001B090E" w:rsidP="002C7B9C">
            <w:pPr>
              <w:pStyle w:val="Sinespaciado"/>
            </w:pPr>
          </w:p>
          <w:p w:rsidR="001B090E" w:rsidRPr="002C7B9C" w:rsidRDefault="001B090E" w:rsidP="002C7B9C">
            <w:pPr>
              <w:pStyle w:val="Sinespaciado"/>
            </w:pPr>
            <w:r w:rsidRPr="002C7B9C">
              <w:t>REGIMEN DEL MATRIMONIO EN COLOMBIA</w:t>
            </w:r>
          </w:p>
          <w:p w:rsidR="001B090E" w:rsidRPr="002C7B9C" w:rsidRDefault="001B090E" w:rsidP="002C7B9C">
            <w:pPr>
              <w:pStyle w:val="Sinespaciado"/>
            </w:pPr>
          </w:p>
          <w:p w:rsidR="001B090E" w:rsidRPr="002C7B9C" w:rsidRDefault="001B090E" w:rsidP="002C7B9C">
            <w:pPr>
              <w:pStyle w:val="Sinespaciado"/>
            </w:pPr>
            <w:r w:rsidRPr="002C7B9C">
              <w:t>- EL MATRIMONIO CANÓNICO</w:t>
            </w:r>
          </w:p>
          <w:p w:rsidR="001B090E" w:rsidRPr="002C7B9C" w:rsidRDefault="001B090E" w:rsidP="002C7B9C">
            <w:pPr>
              <w:pStyle w:val="Sinespaciado"/>
            </w:pPr>
          </w:p>
          <w:p w:rsidR="001B090E" w:rsidRPr="002C7B9C" w:rsidRDefault="001B090E" w:rsidP="002C7B9C">
            <w:pPr>
              <w:pStyle w:val="Sinespaciado"/>
            </w:pPr>
            <w:r w:rsidRPr="002C7B9C">
              <w:t xml:space="preserve">- requisitos del matrimonio </w:t>
            </w:r>
          </w:p>
          <w:p w:rsidR="001B090E" w:rsidRPr="002C7B9C" w:rsidRDefault="001B090E" w:rsidP="002C7B9C">
            <w:pPr>
              <w:pStyle w:val="Sinespaciado"/>
            </w:pPr>
          </w:p>
          <w:p w:rsidR="001B090E" w:rsidRPr="002C7B9C" w:rsidRDefault="001B090E" w:rsidP="002C7B9C">
            <w:pPr>
              <w:pStyle w:val="Sinespaciado"/>
            </w:pPr>
            <w:r w:rsidRPr="002C7B9C">
              <w:t>- impedimentos</w:t>
            </w:r>
          </w:p>
          <w:p w:rsidR="001B090E" w:rsidRPr="002C7B9C" w:rsidRDefault="001B090E" w:rsidP="002C7B9C">
            <w:pPr>
              <w:pStyle w:val="Sinespaciado"/>
            </w:pPr>
          </w:p>
          <w:p w:rsidR="001B090E" w:rsidRPr="002C7B9C" w:rsidRDefault="001B090E" w:rsidP="002C7B9C">
            <w:pPr>
              <w:pStyle w:val="Sinespaciado"/>
            </w:pPr>
            <w:r w:rsidRPr="002C7B9C">
              <w:t>- causas de nulidad del matrimonio católico</w:t>
            </w:r>
          </w:p>
          <w:p w:rsidR="001B090E" w:rsidRPr="002C7B9C" w:rsidRDefault="001B090E" w:rsidP="002C7B9C">
            <w:pPr>
              <w:pStyle w:val="Sinespaciado"/>
            </w:pPr>
          </w:p>
          <w:p w:rsidR="001B090E" w:rsidRPr="002C7B9C" w:rsidRDefault="001B090E" w:rsidP="002C7B9C">
            <w:pPr>
              <w:pStyle w:val="Sinespaciado"/>
            </w:pPr>
            <w:r w:rsidRPr="002C7B9C">
              <w:t>- Disolución del matrimonio católico</w:t>
            </w:r>
          </w:p>
          <w:p w:rsidR="001B090E" w:rsidRPr="002C7B9C" w:rsidRDefault="001B090E" w:rsidP="002C7B9C">
            <w:pPr>
              <w:pStyle w:val="Sinespaciado"/>
            </w:pPr>
          </w:p>
          <w:p w:rsidR="001B090E" w:rsidRPr="002C7B9C" w:rsidRDefault="001B090E" w:rsidP="002C7B9C">
            <w:pPr>
              <w:pStyle w:val="Sinespaciado"/>
            </w:pPr>
            <w:r w:rsidRPr="002C7B9C">
              <w:t>- REGIMEN DEL MATRIMONIO CIVIL</w:t>
            </w:r>
          </w:p>
          <w:p w:rsidR="001B090E" w:rsidRPr="002C7B9C" w:rsidRDefault="001B090E" w:rsidP="002C7B9C">
            <w:pPr>
              <w:pStyle w:val="Sinespaciado"/>
            </w:pPr>
          </w:p>
          <w:p w:rsidR="001B090E" w:rsidRPr="002C7B9C" w:rsidRDefault="001B090E" w:rsidP="002C7B9C">
            <w:pPr>
              <w:pStyle w:val="Sinespaciado"/>
            </w:pPr>
            <w:r w:rsidRPr="002C7B9C">
              <w:t xml:space="preserve">- Requisitos </w:t>
            </w:r>
          </w:p>
          <w:p w:rsidR="001B090E" w:rsidRPr="002C7B9C" w:rsidRDefault="001B090E" w:rsidP="002C7B9C">
            <w:pPr>
              <w:pStyle w:val="Sinespaciado"/>
            </w:pPr>
          </w:p>
          <w:p w:rsidR="001B090E" w:rsidRPr="002C7B9C" w:rsidRDefault="001B090E" w:rsidP="002C7B9C">
            <w:pPr>
              <w:pStyle w:val="Sinespaciado"/>
            </w:pPr>
            <w:r w:rsidRPr="002C7B9C">
              <w:t>- efectos del matrimonio</w:t>
            </w:r>
          </w:p>
          <w:p w:rsidR="001B090E" w:rsidRPr="002C7B9C" w:rsidRDefault="001B090E" w:rsidP="002C7B9C">
            <w:pPr>
              <w:pStyle w:val="Sinespaciado"/>
            </w:pPr>
          </w:p>
          <w:p w:rsidR="001B090E" w:rsidRPr="002C7B9C" w:rsidRDefault="001B090E" w:rsidP="002C7B9C">
            <w:pPr>
              <w:pStyle w:val="Sinespaciado"/>
            </w:pPr>
            <w:r w:rsidRPr="002C7B9C">
              <w:t>- inexistencia, invalidez e ilicitud del matrimonio</w:t>
            </w:r>
          </w:p>
          <w:p w:rsidR="001B090E" w:rsidRPr="002C7B9C" w:rsidRDefault="001B090E" w:rsidP="002C7B9C">
            <w:pPr>
              <w:pStyle w:val="Sinespaciado"/>
            </w:pPr>
          </w:p>
          <w:p w:rsidR="001B090E" w:rsidRPr="002C7B9C" w:rsidRDefault="001B090E" w:rsidP="002C7B9C">
            <w:pPr>
              <w:pStyle w:val="Sinespaciado"/>
            </w:pPr>
            <w:r w:rsidRPr="002C7B9C">
              <w:t>- nulidad del matrimonio civil</w:t>
            </w:r>
          </w:p>
          <w:p w:rsidR="001B090E" w:rsidRPr="002C7B9C" w:rsidRDefault="001B090E" w:rsidP="002C7B9C">
            <w:pPr>
              <w:pStyle w:val="Sinespaciado"/>
            </w:pPr>
          </w:p>
          <w:p w:rsidR="001B090E" w:rsidRPr="002C7B9C" w:rsidRDefault="001B090E" w:rsidP="002C7B9C">
            <w:pPr>
              <w:pStyle w:val="Sinespaciado"/>
            </w:pPr>
            <w:r w:rsidRPr="002C7B9C">
              <w:t>- prueba y disolución del vinculo matrimonial</w:t>
            </w:r>
          </w:p>
          <w:p w:rsidR="001B090E" w:rsidRPr="002C7B9C" w:rsidRDefault="001B090E" w:rsidP="002C7B9C">
            <w:pPr>
              <w:pStyle w:val="Sinespaciado"/>
            </w:pPr>
          </w:p>
          <w:p w:rsidR="001B090E" w:rsidRPr="002C7B9C" w:rsidRDefault="001B090E" w:rsidP="002C7B9C">
            <w:pPr>
              <w:pStyle w:val="Sinespaciado"/>
            </w:pPr>
            <w:r w:rsidRPr="002C7B9C">
              <w:t>- LA UNION MARITAL DE HECHO</w:t>
            </w:r>
          </w:p>
          <w:p w:rsidR="001B090E" w:rsidRPr="002C7B9C" w:rsidRDefault="001B090E" w:rsidP="002C7B9C">
            <w:pPr>
              <w:pStyle w:val="Sinespaciado"/>
            </w:pPr>
          </w:p>
          <w:p w:rsidR="001B090E" w:rsidRPr="002C7B9C" w:rsidRDefault="001B090E" w:rsidP="002C7B9C">
            <w:pPr>
              <w:pStyle w:val="Sinespaciado"/>
            </w:pPr>
            <w:r w:rsidRPr="002C7B9C">
              <w:t>REGIMEN PATRINOMIAL Y DE BIENES EN EL MATRIMONIO.</w:t>
            </w:r>
          </w:p>
          <w:p w:rsidR="001B090E" w:rsidRPr="002C7B9C" w:rsidRDefault="001B090E" w:rsidP="002C7B9C">
            <w:pPr>
              <w:pStyle w:val="Sinespaciado"/>
            </w:pPr>
          </w:p>
          <w:p w:rsidR="001B090E" w:rsidRPr="002C7B9C" w:rsidRDefault="001B090E" w:rsidP="002C7B9C">
            <w:pPr>
              <w:pStyle w:val="Sinespaciado"/>
            </w:pPr>
            <w:r w:rsidRPr="002C7B9C">
              <w:t>- Naturaleza jurídica</w:t>
            </w:r>
          </w:p>
          <w:p w:rsidR="001B090E" w:rsidRPr="002C7B9C" w:rsidRDefault="001B090E" w:rsidP="002C7B9C">
            <w:pPr>
              <w:pStyle w:val="Sinespaciado"/>
            </w:pPr>
          </w:p>
          <w:p w:rsidR="001B090E" w:rsidRPr="002C7B9C" w:rsidRDefault="001B090E" w:rsidP="002C7B9C">
            <w:pPr>
              <w:pStyle w:val="Sinespaciado"/>
            </w:pPr>
            <w:r w:rsidRPr="002C7B9C">
              <w:t>- Sociedad conyugal</w:t>
            </w:r>
          </w:p>
          <w:p w:rsidR="001B090E" w:rsidRPr="002C7B9C" w:rsidRDefault="001B090E" w:rsidP="002C7B9C">
            <w:pPr>
              <w:pStyle w:val="Sinespaciado"/>
            </w:pPr>
          </w:p>
          <w:p w:rsidR="001B090E" w:rsidRPr="002C7B9C" w:rsidRDefault="001B090E" w:rsidP="002C7B9C">
            <w:pPr>
              <w:pStyle w:val="Sinespaciado"/>
            </w:pPr>
            <w:r w:rsidRPr="002C7B9C">
              <w:t>- Régimen sobre capitulaciones matrimoniales</w:t>
            </w:r>
          </w:p>
          <w:p w:rsidR="001B090E" w:rsidRPr="002C7B9C" w:rsidRDefault="001B090E" w:rsidP="002C7B9C">
            <w:pPr>
              <w:pStyle w:val="Sinespaciado"/>
            </w:pPr>
          </w:p>
          <w:p w:rsidR="001B090E" w:rsidRPr="002C7B9C" w:rsidRDefault="001B090E" w:rsidP="002C7B9C">
            <w:pPr>
              <w:pStyle w:val="Sinespaciado"/>
            </w:pPr>
            <w:r w:rsidRPr="002C7B9C">
              <w:t>- El haber o activo social</w:t>
            </w:r>
          </w:p>
          <w:p w:rsidR="001B090E" w:rsidRPr="002C7B9C" w:rsidRDefault="001B090E" w:rsidP="002C7B9C">
            <w:pPr>
              <w:pStyle w:val="Sinespaciado"/>
            </w:pPr>
          </w:p>
          <w:p w:rsidR="001B090E" w:rsidRPr="002C7B9C" w:rsidRDefault="001B090E" w:rsidP="002C7B9C">
            <w:pPr>
              <w:pStyle w:val="Sinespaciado"/>
            </w:pPr>
            <w:r w:rsidRPr="002C7B9C">
              <w:t xml:space="preserve">- El haber o activo propio de cada uno de los cónyuges </w:t>
            </w:r>
          </w:p>
          <w:p w:rsidR="001B090E" w:rsidRPr="002C7B9C" w:rsidRDefault="001B090E" w:rsidP="002C7B9C">
            <w:pPr>
              <w:pStyle w:val="Sinespaciado"/>
            </w:pPr>
          </w:p>
          <w:p w:rsidR="001B090E" w:rsidRPr="002C7B9C" w:rsidRDefault="001B090E" w:rsidP="002C7B9C">
            <w:pPr>
              <w:pStyle w:val="Sinespaciado"/>
            </w:pPr>
            <w:r w:rsidRPr="002C7B9C">
              <w:t>- El pasivo social</w:t>
            </w:r>
          </w:p>
          <w:p w:rsidR="001B090E" w:rsidRPr="002C7B9C" w:rsidRDefault="001B090E" w:rsidP="002C7B9C">
            <w:pPr>
              <w:pStyle w:val="Sinespaciado"/>
            </w:pPr>
          </w:p>
          <w:p w:rsidR="001B090E" w:rsidRPr="002C7B9C" w:rsidRDefault="001B090E" w:rsidP="002C7B9C">
            <w:pPr>
              <w:pStyle w:val="Sinespaciado"/>
            </w:pPr>
            <w:r w:rsidRPr="002C7B9C">
              <w:t>- subrogación y régimen de recompensas</w:t>
            </w:r>
          </w:p>
          <w:p w:rsidR="001B090E" w:rsidRPr="002C7B9C" w:rsidRDefault="001B090E" w:rsidP="002C7B9C">
            <w:pPr>
              <w:pStyle w:val="Sinespaciado"/>
            </w:pPr>
          </w:p>
          <w:p w:rsidR="001B090E" w:rsidRPr="002C7B9C" w:rsidRDefault="001B090E" w:rsidP="002C7B9C">
            <w:pPr>
              <w:pStyle w:val="Sinespaciado"/>
            </w:pPr>
            <w:r w:rsidRPr="002C7B9C">
              <w:t xml:space="preserve">- Disolución de la sociedad Conyugal </w:t>
            </w:r>
          </w:p>
          <w:p w:rsidR="001B090E" w:rsidRPr="002C7B9C" w:rsidRDefault="001B090E" w:rsidP="002C7B9C">
            <w:pPr>
              <w:pStyle w:val="Sinespaciado"/>
            </w:pPr>
          </w:p>
          <w:p w:rsidR="001B090E" w:rsidRPr="002C7B9C" w:rsidRDefault="001B090E" w:rsidP="002C7B9C">
            <w:pPr>
              <w:pStyle w:val="Sinespaciado"/>
            </w:pPr>
            <w:r w:rsidRPr="002C7B9C">
              <w:t>- Liquidación de la sociedad conyugal.</w:t>
            </w:r>
          </w:p>
          <w:p w:rsidR="001B090E" w:rsidRPr="002C7B9C" w:rsidRDefault="001B090E" w:rsidP="002C7B9C">
            <w:pPr>
              <w:pStyle w:val="Sinespaciado"/>
            </w:pPr>
          </w:p>
          <w:p w:rsidR="001B090E" w:rsidRPr="002C7B9C" w:rsidRDefault="001B090E" w:rsidP="002C7B9C">
            <w:pPr>
              <w:pStyle w:val="Sinespaciado"/>
            </w:pPr>
            <w:r w:rsidRPr="002C7B9C">
              <w:t>EL DIVORCIO</w:t>
            </w:r>
          </w:p>
          <w:p w:rsidR="001B090E" w:rsidRPr="002C7B9C" w:rsidRDefault="001B090E" w:rsidP="002C7B9C">
            <w:pPr>
              <w:pStyle w:val="Sinespaciado"/>
            </w:pPr>
          </w:p>
          <w:p w:rsidR="001B090E" w:rsidRPr="002C7B9C" w:rsidRDefault="001B090E" w:rsidP="002C7B9C">
            <w:pPr>
              <w:pStyle w:val="Sinespaciado"/>
            </w:pPr>
            <w:r w:rsidRPr="002C7B9C">
              <w:t xml:space="preserve">- Noción del divorcio y tratamiento en la </w:t>
            </w:r>
          </w:p>
          <w:p w:rsidR="001B090E" w:rsidRPr="002C7B9C" w:rsidRDefault="001B090E" w:rsidP="002C7B9C">
            <w:pPr>
              <w:pStyle w:val="Sinespaciado"/>
            </w:pPr>
          </w:p>
          <w:p w:rsidR="001B090E" w:rsidRPr="002C7B9C" w:rsidRDefault="001B090E" w:rsidP="002C7B9C">
            <w:pPr>
              <w:pStyle w:val="Sinespaciado"/>
            </w:pPr>
            <w:r w:rsidRPr="002C7B9C">
              <w:t>legislación Colombiana</w:t>
            </w:r>
          </w:p>
          <w:p w:rsidR="001B090E" w:rsidRPr="002C7B9C" w:rsidRDefault="001B090E" w:rsidP="002C7B9C">
            <w:pPr>
              <w:pStyle w:val="Sinespaciado"/>
            </w:pPr>
          </w:p>
          <w:p w:rsidR="001B090E" w:rsidRPr="002C7B9C" w:rsidRDefault="001B090E" w:rsidP="002C7B9C">
            <w:pPr>
              <w:pStyle w:val="Sinespaciado"/>
            </w:pPr>
            <w:r w:rsidRPr="002C7B9C">
              <w:t>- Causales de divorcio</w:t>
            </w:r>
          </w:p>
          <w:p w:rsidR="001B090E" w:rsidRPr="002C7B9C" w:rsidRDefault="001B090E" w:rsidP="002C7B9C">
            <w:pPr>
              <w:pStyle w:val="Sinespaciado"/>
            </w:pPr>
          </w:p>
          <w:p w:rsidR="001B090E" w:rsidRPr="002C7B9C" w:rsidRDefault="001B090E" w:rsidP="002C7B9C">
            <w:pPr>
              <w:pStyle w:val="Sinespaciado"/>
            </w:pPr>
            <w:r w:rsidRPr="002C7B9C">
              <w:t>- Divorcio ante notario</w:t>
            </w:r>
          </w:p>
          <w:p w:rsidR="001B090E" w:rsidRPr="002C7B9C" w:rsidRDefault="001B090E" w:rsidP="002C7B9C">
            <w:pPr>
              <w:pStyle w:val="Sinespaciado"/>
            </w:pPr>
          </w:p>
          <w:p w:rsidR="001B090E" w:rsidRPr="002C7B9C" w:rsidRDefault="001B090E" w:rsidP="002C7B9C">
            <w:pPr>
              <w:pStyle w:val="Sinespaciado"/>
            </w:pPr>
            <w:r w:rsidRPr="002C7B9C">
              <w:t xml:space="preserve">- Cesación de los efectos civiles del matrimoniocatólico </w:t>
            </w:r>
          </w:p>
          <w:p w:rsidR="001B090E" w:rsidRPr="002C7B9C" w:rsidRDefault="001B090E" w:rsidP="002C7B9C">
            <w:pPr>
              <w:pStyle w:val="Sinespaciado"/>
            </w:pPr>
          </w:p>
          <w:p w:rsidR="001B090E" w:rsidRPr="002C7B9C" w:rsidRDefault="001B090E" w:rsidP="002C7B9C">
            <w:pPr>
              <w:pStyle w:val="Sinespaciado"/>
            </w:pPr>
            <w:r w:rsidRPr="002C7B9C">
              <w:t>- Efectos del divorcio</w:t>
            </w:r>
          </w:p>
          <w:p w:rsidR="001B090E" w:rsidRPr="002C7B9C" w:rsidRDefault="001B090E" w:rsidP="002C7B9C">
            <w:pPr>
              <w:pStyle w:val="Sinespaciado"/>
            </w:pPr>
          </w:p>
          <w:p w:rsidR="001B090E" w:rsidRPr="002C7B9C" w:rsidRDefault="001B090E" w:rsidP="002C7B9C">
            <w:pPr>
              <w:pStyle w:val="Sinespaciado"/>
            </w:pPr>
            <w:r w:rsidRPr="002C7B9C">
              <w:t>- Separación de cuerpos</w:t>
            </w:r>
          </w:p>
          <w:p w:rsidR="001B090E" w:rsidRPr="002C7B9C" w:rsidRDefault="001B090E" w:rsidP="002C7B9C">
            <w:pPr>
              <w:pStyle w:val="Sinespaciado"/>
            </w:pPr>
          </w:p>
          <w:p w:rsidR="001B090E" w:rsidRPr="002C7B9C" w:rsidRDefault="001B090E" w:rsidP="002C7B9C">
            <w:pPr>
              <w:pStyle w:val="Sinespaciado"/>
            </w:pPr>
            <w:r w:rsidRPr="002C7B9C">
              <w:t xml:space="preserve">INTRODUCCIÓN A LA ASIGNATURA DE DERECHO DE SUCESIONES </w:t>
            </w:r>
          </w:p>
          <w:p w:rsidR="001B090E" w:rsidRPr="002C7B9C" w:rsidRDefault="001B090E" w:rsidP="002C7B9C">
            <w:pPr>
              <w:pStyle w:val="Sinespaciado"/>
            </w:pPr>
          </w:p>
          <w:p w:rsidR="001B090E" w:rsidRPr="002C7B9C" w:rsidRDefault="001B090E" w:rsidP="002C7B9C">
            <w:pPr>
              <w:pStyle w:val="Sinespaciado"/>
            </w:pPr>
            <w:r w:rsidRPr="002C7B9C">
              <w:t>- Concepto jurídico y clases de sucesiones</w:t>
            </w:r>
          </w:p>
          <w:p w:rsidR="001B090E" w:rsidRPr="002C7B9C" w:rsidRDefault="001B090E" w:rsidP="002C7B9C">
            <w:pPr>
              <w:pStyle w:val="Sinespaciado"/>
            </w:pPr>
          </w:p>
          <w:p w:rsidR="001B090E" w:rsidRPr="002C7B9C" w:rsidRDefault="001B090E" w:rsidP="002C7B9C">
            <w:pPr>
              <w:pStyle w:val="Sinespaciado"/>
            </w:pPr>
            <w:r w:rsidRPr="002C7B9C">
              <w:t xml:space="preserve">- Naturaleza jurídica de las normas </w:t>
            </w:r>
            <w:proofErr w:type="spellStart"/>
            <w:r w:rsidRPr="002C7B9C">
              <w:t>sucesorales</w:t>
            </w:r>
            <w:proofErr w:type="spellEnd"/>
          </w:p>
          <w:p w:rsidR="001B090E" w:rsidRPr="002C7B9C" w:rsidRDefault="001B090E" w:rsidP="002C7B9C">
            <w:pPr>
              <w:pStyle w:val="Sinespaciado"/>
            </w:pPr>
          </w:p>
          <w:p w:rsidR="001B090E" w:rsidRPr="002C7B9C" w:rsidRDefault="001B090E" w:rsidP="002C7B9C">
            <w:pPr>
              <w:pStyle w:val="Sinespaciado"/>
            </w:pPr>
            <w:r w:rsidRPr="002C7B9C">
              <w:t>- Presupuestos de la sucesión por causa de muerte</w:t>
            </w:r>
          </w:p>
          <w:p w:rsidR="001B090E" w:rsidRPr="002C7B9C" w:rsidRDefault="001B090E" w:rsidP="002C7B9C">
            <w:pPr>
              <w:pStyle w:val="Sinespaciado"/>
            </w:pPr>
          </w:p>
          <w:p w:rsidR="001B090E" w:rsidRPr="002C7B9C" w:rsidRDefault="001B090E" w:rsidP="002C7B9C">
            <w:pPr>
              <w:pStyle w:val="Sinespaciado"/>
            </w:pPr>
            <w:r w:rsidRPr="002C7B9C">
              <w:t>- El causante</w:t>
            </w:r>
          </w:p>
          <w:p w:rsidR="001B090E" w:rsidRPr="002C7B9C" w:rsidRDefault="001B090E" w:rsidP="002C7B9C">
            <w:pPr>
              <w:pStyle w:val="Sinespaciado"/>
            </w:pPr>
          </w:p>
          <w:p w:rsidR="001B090E" w:rsidRPr="002C7B9C" w:rsidRDefault="001B090E" w:rsidP="002C7B9C">
            <w:pPr>
              <w:pStyle w:val="Sinespaciado"/>
            </w:pPr>
            <w:r w:rsidRPr="002C7B9C">
              <w:t>- El asignatario</w:t>
            </w:r>
          </w:p>
          <w:p w:rsidR="001B090E" w:rsidRPr="002C7B9C" w:rsidRDefault="001B090E" w:rsidP="002C7B9C">
            <w:pPr>
              <w:pStyle w:val="Sinespaciado"/>
            </w:pPr>
          </w:p>
          <w:p w:rsidR="001B090E" w:rsidRPr="002C7B9C" w:rsidRDefault="001B090E" w:rsidP="002C7B9C">
            <w:pPr>
              <w:pStyle w:val="Sinespaciado"/>
            </w:pPr>
            <w:r w:rsidRPr="002C7B9C">
              <w:t xml:space="preserve">- El patrimonio </w:t>
            </w:r>
            <w:proofErr w:type="spellStart"/>
            <w:r w:rsidRPr="002C7B9C">
              <w:t>herencial</w:t>
            </w:r>
            <w:proofErr w:type="spellEnd"/>
          </w:p>
          <w:p w:rsidR="001B090E" w:rsidRPr="002C7B9C" w:rsidRDefault="001B090E" w:rsidP="002C7B9C">
            <w:pPr>
              <w:pStyle w:val="Sinespaciado"/>
            </w:pPr>
          </w:p>
          <w:p w:rsidR="001B090E" w:rsidRPr="002C7B9C" w:rsidRDefault="001B090E" w:rsidP="002C7B9C">
            <w:pPr>
              <w:pStyle w:val="Sinespaciado"/>
            </w:pPr>
            <w:r w:rsidRPr="002C7B9C">
              <w:t>- Relación jurídica causante – heredero.</w:t>
            </w:r>
          </w:p>
          <w:p w:rsidR="001B090E" w:rsidRPr="002C7B9C" w:rsidRDefault="001B090E" w:rsidP="002C7B9C">
            <w:pPr>
              <w:pStyle w:val="Sinespaciado"/>
            </w:pPr>
          </w:p>
          <w:p w:rsidR="001B090E" w:rsidRPr="002C7B9C" w:rsidRDefault="001B090E" w:rsidP="002C7B9C">
            <w:pPr>
              <w:pStyle w:val="Sinespaciado"/>
            </w:pPr>
            <w:r w:rsidRPr="002C7B9C">
              <w:t>- Intestada</w:t>
            </w:r>
          </w:p>
          <w:p w:rsidR="001B090E" w:rsidRPr="002C7B9C" w:rsidRDefault="001B090E" w:rsidP="002C7B9C">
            <w:pPr>
              <w:pStyle w:val="Sinespaciado"/>
            </w:pPr>
          </w:p>
          <w:p w:rsidR="001B090E" w:rsidRPr="002C7B9C" w:rsidRDefault="001B090E" w:rsidP="002C7B9C">
            <w:pPr>
              <w:pStyle w:val="Sinespaciado"/>
            </w:pPr>
            <w:r w:rsidRPr="002C7B9C">
              <w:t xml:space="preserve">- Testamentaria </w:t>
            </w:r>
          </w:p>
          <w:p w:rsidR="001B090E" w:rsidRPr="002C7B9C" w:rsidRDefault="001B090E" w:rsidP="002C7B9C">
            <w:pPr>
              <w:pStyle w:val="Sinespaciado"/>
            </w:pPr>
          </w:p>
          <w:p w:rsidR="001B090E" w:rsidRPr="002C7B9C" w:rsidRDefault="001B090E" w:rsidP="002C7B9C">
            <w:pPr>
              <w:pStyle w:val="Sinespaciado"/>
            </w:pPr>
            <w:r w:rsidRPr="002C7B9C">
              <w:t>- Mixta</w:t>
            </w:r>
          </w:p>
          <w:p w:rsidR="001B090E" w:rsidRPr="002C7B9C" w:rsidRDefault="001B090E" w:rsidP="002C7B9C">
            <w:pPr>
              <w:pStyle w:val="Sinespaciado"/>
            </w:pPr>
          </w:p>
          <w:p w:rsidR="001B090E" w:rsidRPr="002C7B9C" w:rsidRDefault="001B090E" w:rsidP="002C7B9C">
            <w:pPr>
              <w:pStyle w:val="Sinespaciado"/>
            </w:pPr>
            <w:r w:rsidRPr="002C7B9C">
              <w:t>DERECHO REAL DE HERENCIA</w:t>
            </w:r>
          </w:p>
          <w:p w:rsidR="001B090E" w:rsidRPr="002C7B9C" w:rsidRDefault="001B090E" w:rsidP="002C7B9C">
            <w:pPr>
              <w:pStyle w:val="Sinespaciado"/>
            </w:pPr>
          </w:p>
          <w:p w:rsidR="001B090E" w:rsidRPr="002C7B9C" w:rsidRDefault="001B090E" w:rsidP="002C7B9C">
            <w:pPr>
              <w:pStyle w:val="Sinespaciado"/>
            </w:pPr>
            <w:r w:rsidRPr="002C7B9C">
              <w:t>- Naturaleza jurídica</w:t>
            </w:r>
          </w:p>
          <w:p w:rsidR="001B090E" w:rsidRPr="002C7B9C" w:rsidRDefault="001B090E" w:rsidP="002C7B9C">
            <w:pPr>
              <w:pStyle w:val="Sinespaciado"/>
            </w:pPr>
          </w:p>
          <w:p w:rsidR="001B090E" w:rsidRPr="002C7B9C" w:rsidRDefault="001B090E" w:rsidP="002C7B9C">
            <w:pPr>
              <w:pStyle w:val="Sinespaciado"/>
            </w:pPr>
            <w:r w:rsidRPr="002C7B9C">
              <w:t>- Cesión del derecho real de herencia</w:t>
            </w:r>
          </w:p>
          <w:p w:rsidR="001B090E" w:rsidRPr="002C7B9C" w:rsidRDefault="001B090E" w:rsidP="002C7B9C">
            <w:pPr>
              <w:pStyle w:val="Sinespaciado"/>
            </w:pPr>
          </w:p>
          <w:p w:rsidR="001B090E" w:rsidRPr="002C7B9C" w:rsidRDefault="001B090E" w:rsidP="002C7B9C">
            <w:pPr>
              <w:pStyle w:val="Sinespaciado"/>
            </w:pPr>
            <w:r w:rsidRPr="002C7B9C">
              <w:t xml:space="preserve">- Concepto y Tipos de enajenación </w:t>
            </w:r>
          </w:p>
          <w:p w:rsidR="001B090E" w:rsidRPr="002C7B9C" w:rsidRDefault="001B090E" w:rsidP="002C7B9C">
            <w:pPr>
              <w:pStyle w:val="Sinespaciado"/>
            </w:pPr>
          </w:p>
          <w:p w:rsidR="001B090E" w:rsidRPr="002C7B9C" w:rsidRDefault="001B090E" w:rsidP="002C7B9C">
            <w:pPr>
              <w:pStyle w:val="Sinespaciado"/>
            </w:pPr>
            <w:r w:rsidRPr="002C7B9C">
              <w:t>- POSESIÓN DE LA HERENCIA</w:t>
            </w:r>
          </w:p>
          <w:p w:rsidR="001B090E" w:rsidRPr="002C7B9C" w:rsidRDefault="001B090E" w:rsidP="002C7B9C">
            <w:pPr>
              <w:pStyle w:val="Sinespaciado"/>
            </w:pPr>
          </w:p>
          <w:p w:rsidR="001B090E" w:rsidRPr="002C7B9C" w:rsidRDefault="001B090E" w:rsidP="002C7B9C">
            <w:pPr>
              <w:pStyle w:val="Sinespaciado"/>
            </w:pPr>
            <w:r w:rsidRPr="002C7B9C">
              <w:t xml:space="preserve">- posesión legal </w:t>
            </w:r>
          </w:p>
          <w:p w:rsidR="001B090E" w:rsidRPr="002C7B9C" w:rsidRDefault="001B090E" w:rsidP="002C7B9C">
            <w:pPr>
              <w:pStyle w:val="Sinespaciado"/>
            </w:pPr>
          </w:p>
          <w:p w:rsidR="001B090E" w:rsidRPr="002C7B9C" w:rsidRDefault="001B090E" w:rsidP="002C7B9C">
            <w:pPr>
              <w:pStyle w:val="Sinespaciado"/>
            </w:pPr>
            <w:r w:rsidRPr="002C7B9C">
              <w:t>- posesión efectiva</w:t>
            </w:r>
          </w:p>
          <w:p w:rsidR="001B090E" w:rsidRPr="002C7B9C" w:rsidRDefault="001B090E" w:rsidP="002C7B9C">
            <w:pPr>
              <w:pStyle w:val="Sinespaciado"/>
            </w:pPr>
            <w:r w:rsidRPr="002C7B9C">
              <w:t>- posesión material</w:t>
            </w:r>
          </w:p>
          <w:p w:rsidR="001B090E" w:rsidRPr="002C7B9C" w:rsidRDefault="001B090E" w:rsidP="002C7B9C">
            <w:pPr>
              <w:pStyle w:val="Sinespaciado"/>
            </w:pPr>
          </w:p>
          <w:p w:rsidR="001B090E" w:rsidRPr="002C7B9C" w:rsidRDefault="001B090E" w:rsidP="002C7B9C">
            <w:pPr>
              <w:pStyle w:val="Sinespaciado"/>
            </w:pPr>
            <w:r w:rsidRPr="002C7B9C">
              <w:t>APERTURA DE LA SUCESIÓN Y DELACIÓN DE LA HERENCIA</w:t>
            </w:r>
          </w:p>
          <w:p w:rsidR="001B090E" w:rsidRPr="002C7B9C" w:rsidRDefault="001B090E" w:rsidP="002C7B9C">
            <w:pPr>
              <w:pStyle w:val="Sinespaciado"/>
            </w:pPr>
          </w:p>
          <w:p w:rsidR="001B090E" w:rsidRPr="002C7B9C" w:rsidRDefault="001B090E" w:rsidP="002C7B9C">
            <w:pPr>
              <w:pStyle w:val="Sinespaciado"/>
            </w:pPr>
            <w:r w:rsidRPr="002C7B9C">
              <w:lastRenderedPageBreak/>
              <w:t>- Apertura</w:t>
            </w:r>
          </w:p>
          <w:p w:rsidR="001B090E" w:rsidRPr="002C7B9C" w:rsidRDefault="001B090E" w:rsidP="002C7B9C">
            <w:pPr>
              <w:pStyle w:val="Sinespaciado"/>
            </w:pPr>
          </w:p>
          <w:p w:rsidR="001B090E" w:rsidRPr="002C7B9C" w:rsidRDefault="001B090E" w:rsidP="002C7B9C">
            <w:pPr>
              <w:pStyle w:val="Sinespaciado"/>
            </w:pPr>
            <w:r w:rsidRPr="002C7B9C">
              <w:t xml:space="preserve">- delación </w:t>
            </w:r>
          </w:p>
          <w:p w:rsidR="001B090E" w:rsidRPr="002C7B9C" w:rsidRDefault="001B090E" w:rsidP="002C7B9C">
            <w:pPr>
              <w:pStyle w:val="Sinespaciado"/>
            </w:pPr>
          </w:p>
          <w:p w:rsidR="001B090E" w:rsidRPr="002C7B9C" w:rsidRDefault="001B090E" w:rsidP="002C7B9C">
            <w:pPr>
              <w:pStyle w:val="Sinespaciado"/>
            </w:pPr>
            <w:r w:rsidRPr="002C7B9C">
              <w:t>- opciones del asignatario.</w:t>
            </w:r>
          </w:p>
          <w:p w:rsidR="001B090E" w:rsidRPr="002C7B9C" w:rsidRDefault="001B090E" w:rsidP="002C7B9C">
            <w:pPr>
              <w:pStyle w:val="Sinespaciado"/>
            </w:pPr>
          </w:p>
          <w:p w:rsidR="001B090E" w:rsidRPr="002C7B9C" w:rsidRDefault="001B090E" w:rsidP="002C7B9C">
            <w:pPr>
              <w:pStyle w:val="Sinespaciado"/>
            </w:pPr>
            <w:r w:rsidRPr="002C7B9C">
              <w:t>- herencia yacente – herencia vacante</w:t>
            </w:r>
          </w:p>
          <w:p w:rsidR="001B090E" w:rsidRPr="002C7B9C" w:rsidRDefault="001B090E" w:rsidP="002C7B9C">
            <w:pPr>
              <w:pStyle w:val="Sinespaciado"/>
            </w:pPr>
          </w:p>
          <w:p w:rsidR="001B090E" w:rsidRPr="002C7B9C" w:rsidRDefault="001B090E" w:rsidP="002C7B9C">
            <w:pPr>
              <w:pStyle w:val="Sinespaciado"/>
            </w:pPr>
            <w:r w:rsidRPr="002C7B9C">
              <w:t>- requisitos para suceder</w:t>
            </w:r>
          </w:p>
          <w:p w:rsidR="001B090E" w:rsidRPr="002C7B9C" w:rsidRDefault="001B090E" w:rsidP="002C7B9C">
            <w:pPr>
              <w:pStyle w:val="Sinespaciado"/>
            </w:pPr>
          </w:p>
          <w:p w:rsidR="001B090E" w:rsidRPr="002C7B9C" w:rsidRDefault="001B090E" w:rsidP="002C7B9C">
            <w:pPr>
              <w:pStyle w:val="Sinespaciado"/>
            </w:pPr>
            <w:r w:rsidRPr="002C7B9C">
              <w:t>- Apreciación conceptual</w:t>
            </w:r>
          </w:p>
          <w:p w:rsidR="001B090E" w:rsidRPr="002C7B9C" w:rsidRDefault="001B090E" w:rsidP="002C7B9C">
            <w:pPr>
              <w:pStyle w:val="Sinespaciado"/>
            </w:pPr>
          </w:p>
          <w:p w:rsidR="001B090E" w:rsidRPr="002C7B9C" w:rsidRDefault="001B090E" w:rsidP="002C7B9C">
            <w:pPr>
              <w:pStyle w:val="Sinespaciado"/>
            </w:pPr>
            <w:r w:rsidRPr="002C7B9C">
              <w:t>- Formas de suceder</w:t>
            </w:r>
          </w:p>
          <w:p w:rsidR="001B090E" w:rsidRPr="002C7B9C" w:rsidRDefault="001B090E" w:rsidP="002C7B9C">
            <w:pPr>
              <w:pStyle w:val="Sinespaciado"/>
            </w:pPr>
          </w:p>
          <w:p w:rsidR="001B090E" w:rsidRPr="002C7B9C" w:rsidRDefault="001B090E" w:rsidP="002C7B9C">
            <w:pPr>
              <w:pStyle w:val="Sinespaciado"/>
            </w:pPr>
            <w:r w:rsidRPr="002C7B9C">
              <w:t xml:space="preserve">- Derecho de representación </w:t>
            </w:r>
          </w:p>
          <w:p w:rsidR="001B090E" w:rsidRPr="002C7B9C" w:rsidRDefault="001B090E" w:rsidP="002C7B9C">
            <w:pPr>
              <w:pStyle w:val="Sinespaciado"/>
            </w:pPr>
          </w:p>
          <w:p w:rsidR="001B090E" w:rsidRPr="002C7B9C" w:rsidRDefault="001B090E" w:rsidP="002C7B9C">
            <w:pPr>
              <w:pStyle w:val="Sinespaciado"/>
            </w:pPr>
            <w:r w:rsidRPr="002C7B9C">
              <w:t xml:space="preserve">- Derecho de trasmisión </w:t>
            </w:r>
          </w:p>
          <w:p w:rsidR="001B090E" w:rsidRPr="002C7B9C" w:rsidRDefault="001B090E" w:rsidP="002C7B9C">
            <w:pPr>
              <w:pStyle w:val="Sinespaciado"/>
            </w:pPr>
          </w:p>
          <w:p w:rsidR="001B090E" w:rsidRPr="002C7B9C" w:rsidRDefault="001B090E" w:rsidP="002C7B9C">
            <w:pPr>
              <w:pStyle w:val="Sinespaciado"/>
            </w:pPr>
            <w:r w:rsidRPr="002C7B9C">
              <w:t>- El testamento</w:t>
            </w:r>
          </w:p>
          <w:p w:rsidR="001B090E" w:rsidRPr="002C7B9C" w:rsidRDefault="001B090E" w:rsidP="002C7B9C">
            <w:pPr>
              <w:pStyle w:val="Sinespaciado"/>
            </w:pPr>
          </w:p>
          <w:p w:rsidR="001B090E" w:rsidRPr="002C7B9C" w:rsidRDefault="001B090E" w:rsidP="002C7B9C">
            <w:pPr>
              <w:pStyle w:val="Sinespaciado"/>
            </w:pPr>
            <w:r w:rsidRPr="002C7B9C">
              <w:t xml:space="preserve">- Instituciones testamentarias </w:t>
            </w:r>
          </w:p>
          <w:p w:rsidR="001B090E" w:rsidRPr="002C7B9C" w:rsidRDefault="001B090E" w:rsidP="002C7B9C">
            <w:pPr>
              <w:pStyle w:val="Sinespaciado"/>
            </w:pPr>
          </w:p>
          <w:p w:rsidR="001B090E" w:rsidRPr="002C7B9C" w:rsidRDefault="001B090E" w:rsidP="002C7B9C">
            <w:pPr>
              <w:pStyle w:val="Sinespaciado"/>
            </w:pPr>
            <w:r w:rsidRPr="002C7B9C">
              <w:t xml:space="preserve">- Noción, Características, Requisitos </w:t>
            </w:r>
          </w:p>
          <w:p w:rsidR="001B090E" w:rsidRPr="002C7B9C" w:rsidRDefault="001B090E" w:rsidP="002C7B9C">
            <w:pPr>
              <w:pStyle w:val="Sinespaciado"/>
            </w:pPr>
          </w:p>
          <w:p w:rsidR="001B090E" w:rsidRPr="002C7B9C" w:rsidRDefault="001B090E" w:rsidP="002C7B9C">
            <w:pPr>
              <w:pStyle w:val="Sinespaciado"/>
            </w:pPr>
            <w:r w:rsidRPr="002C7B9C">
              <w:t>- Testamento solemne</w:t>
            </w:r>
          </w:p>
          <w:p w:rsidR="001B090E" w:rsidRPr="002C7B9C" w:rsidRDefault="001B090E" w:rsidP="002C7B9C">
            <w:pPr>
              <w:pStyle w:val="Sinespaciado"/>
            </w:pPr>
          </w:p>
          <w:p w:rsidR="001B090E" w:rsidRPr="002C7B9C" w:rsidRDefault="001B090E" w:rsidP="002C7B9C">
            <w:pPr>
              <w:pStyle w:val="Sinespaciado"/>
            </w:pPr>
            <w:r w:rsidRPr="002C7B9C">
              <w:t>- formalidades</w:t>
            </w:r>
          </w:p>
          <w:p w:rsidR="001B090E" w:rsidRPr="002C7B9C" w:rsidRDefault="001B090E" w:rsidP="002C7B9C">
            <w:pPr>
              <w:pStyle w:val="Sinespaciado"/>
            </w:pPr>
          </w:p>
          <w:p w:rsidR="001B090E" w:rsidRPr="002C7B9C" w:rsidRDefault="001B090E" w:rsidP="002C7B9C">
            <w:pPr>
              <w:pStyle w:val="Sinespaciado"/>
            </w:pPr>
            <w:r w:rsidRPr="002C7B9C">
              <w:t>- Testamento abierto testamento cerrado</w:t>
            </w:r>
          </w:p>
          <w:p w:rsidR="001B090E" w:rsidRPr="002C7B9C" w:rsidRDefault="001B090E" w:rsidP="002C7B9C">
            <w:pPr>
              <w:pStyle w:val="Sinespaciado"/>
            </w:pPr>
          </w:p>
          <w:p w:rsidR="001B090E" w:rsidRPr="002C7B9C" w:rsidRDefault="001B090E" w:rsidP="002C7B9C">
            <w:pPr>
              <w:pStyle w:val="Sinespaciado"/>
            </w:pPr>
            <w:r w:rsidRPr="002C7B9C">
              <w:t>ASIGNACIONES FORSOZAS</w:t>
            </w:r>
          </w:p>
          <w:p w:rsidR="001B090E" w:rsidRPr="002C7B9C" w:rsidRDefault="001B090E" w:rsidP="002C7B9C">
            <w:pPr>
              <w:pStyle w:val="Sinespaciado"/>
            </w:pPr>
          </w:p>
          <w:p w:rsidR="001B090E" w:rsidRPr="002C7B9C" w:rsidRDefault="001B090E" w:rsidP="002C7B9C">
            <w:pPr>
              <w:pStyle w:val="Sinespaciado"/>
            </w:pPr>
            <w:r w:rsidRPr="002C7B9C">
              <w:t>- Tratamiento y evolución legal</w:t>
            </w:r>
          </w:p>
          <w:p w:rsidR="001B090E" w:rsidRPr="002C7B9C" w:rsidRDefault="001B090E" w:rsidP="002C7B9C">
            <w:pPr>
              <w:pStyle w:val="Sinespaciado"/>
            </w:pPr>
          </w:p>
          <w:p w:rsidR="001B090E" w:rsidRPr="002C7B9C" w:rsidRDefault="001B090E" w:rsidP="002C7B9C">
            <w:pPr>
              <w:pStyle w:val="Sinespaciado"/>
            </w:pPr>
            <w:r w:rsidRPr="002C7B9C">
              <w:t>- Alimentos</w:t>
            </w:r>
          </w:p>
          <w:p w:rsidR="001B090E" w:rsidRPr="002C7B9C" w:rsidRDefault="001B090E" w:rsidP="002C7B9C">
            <w:pPr>
              <w:pStyle w:val="Sinespaciado"/>
            </w:pPr>
          </w:p>
          <w:p w:rsidR="001B090E" w:rsidRPr="002C7B9C" w:rsidRDefault="001B090E" w:rsidP="002C7B9C">
            <w:pPr>
              <w:pStyle w:val="Sinespaciado"/>
            </w:pPr>
            <w:r w:rsidRPr="002C7B9C">
              <w:t>- porción conyugal</w:t>
            </w:r>
          </w:p>
          <w:p w:rsidR="001B090E" w:rsidRPr="002C7B9C" w:rsidRDefault="001B090E" w:rsidP="002C7B9C">
            <w:pPr>
              <w:pStyle w:val="Sinespaciado"/>
            </w:pPr>
          </w:p>
          <w:p w:rsidR="001B090E" w:rsidRPr="002C7B9C" w:rsidRDefault="001B090E" w:rsidP="002C7B9C">
            <w:pPr>
              <w:pStyle w:val="Sinespaciado"/>
            </w:pPr>
            <w:r w:rsidRPr="002C7B9C">
              <w:t>- legitimas y mejoras</w:t>
            </w:r>
          </w:p>
          <w:p w:rsidR="001B090E" w:rsidRPr="002C7B9C" w:rsidRDefault="001B090E" w:rsidP="002C7B9C">
            <w:pPr>
              <w:pStyle w:val="Sinespaciado"/>
            </w:pPr>
          </w:p>
          <w:p w:rsidR="001B090E" w:rsidRPr="002C7B9C" w:rsidRDefault="001B090E" w:rsidP="002C7B9C">
            <w:pPr>
              <w:pStyle w:val="Sinespaciado"/>
            </w:pPr>
            <w:r w:rsidRPr="002C7B9C">
              <w:t>- libre disposición</w:t>
            </w:r>
          </w:p>
          <w:p w:rsidR="001B090E" w:rsidRPr="002C7B9C" w:rsidRDefault="001B090E" w:rsidP="002C7B9C">
            <w:pPr>
              <w:pStyle w:val="Sinespaciado"/>
            </w:pPr>
          </w:p>
          <w:p w:rsidR="001B090E" w:rsidRPr="002C7B9C" w:rsidRDefault="001B090E" w:rsidP="002C7B9C">
            <w:pPr>
              <w:pStyle w:val="Sinespaciado"/>
            </w:pPr>
            <w:r w:rsidRPr="002C7B9C">
              <w:t>-LIQUIDACION DEL PATRIMONIO HERENCIAL</w:t>
            </w:r>
          </w:p>
        </w:tc>
      </w:tr>
    </w:tbl>
    <w:p w:rsidR="009D3B04" w:rsidRPr="002C7B9C" w:rsidRDefault="009D3B04" w:rsidP="009D3B04">
      <w:pPr>
        <w:rPr>
          <w:rFonts w:ascii="Arial" w:hAnsi="Arial" w:cs="Arial"/>
          <w:color w:val="0F243E" w:themeColor="text2" w:themeShade="80"/>
          <w:sz w:val="20"/>
          <w:szCs w:val="20"/>
        </w:rPr>
      </w:pPr>
    </w:p>
    <w:p w:rsidR="00601EAA" w:rsidRPr="002C7B9C" w:rsidRDefault="00601EAA" w:rsidP="009D3B04">
      <w:pPr>
        <w:rPr>
          <w:rFonts w:ascii="Arial" w:hAnsi="Arial" w:cs="Arial"/>
          <w:color w:val="0F243E" w:themeColor="text2" w:themeShade="80"/>
          <w:sz w:val="20"/>
          <w:szCs w:val="20"/>
        </w:rPr>
      </w:pPr>
    </w:p>
    <w:p w:rsidR="00601EAA" w:rsidRPr="002C7B9C" w:rsidRDefault="00601EAA" w:rsidP="009D3B04">
      <w:pPr>
        <w:rPr>
          <w:rFonts w:ascii="Arial" w:hAnsi="Arial" w:cs="Arial"/>
          <w:color w:val="0F243E" w:themeColor="text2" w:themeShade="80"/>
          <w:sz w:val="20"/>
          <w:szCs w:val="20"/>
        </w:rPr>
      </w:pPr>
    </w:p>
    <w:p w:rsidR="00601EAA" w:rsidRPr="002C7B9C" w:rsidRDefault="00601EAA"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METODOLOGÍA:</w:t>
            </w:r>
          </w:p>
        </w:tc>
      </w:tr>
      <w:tr w:rsidR="009D3B04" w:rsidRPr="002C7B9C" w:rsidTr="00CC21F3">
        <w:tc>
          <w:tcPr>
            <w:tcW w:w="9740" w:type="dxa"/>
          </w:tcPr>
          <w:p w:rsidR="00601EAA" w:rsidRPr="002C7B9C" w:rsidRDefault="00601EAA" w:rsidP="00601EAA">
            <w:pPr>
              <w:snapToGrid w:val="0"/>
              <w:jc w:val="both"/>
              <w:rPr>
                <w:rFonts w:ascii="Arial" w:hAnsi="Arial" w:cs="Arial"/>
                <w:sz w:val="20"/>
                <w:szCs w:val="20"/>
              </w:rPr>
            </w:pPr>
          </w:p>
          <w:p w:rsidR="00601EAA" w:rsidRPr="002C7B9C" w:rsidRDefault="00601EAA" w:rsidP="00601EAA">
            <w:pPr>
              <w:snapToGrid w:val="0"/>
              <w:jc w:val="both"/>
              <w:rPr>
                <w:rFonts w:ascii="Arial" w:hAnsi="Arial" w:cs="Arial"/>
                <w:sz w:val="20"/>
                <w:szCs w:val="20"/>
              </w:rPr>
            </w:pPr>
            <w:r w:rsidRPr="002C7B9C">
              <w:rPr>
                <w:rFonts w:ascii="Arial" w:hAnsi="Arial" w:cs="Arial"/>
                <w:sz w:val="20"/>
                <w:szCs w:val="20"/>
              </w:rPr>
              <w:t xml:space="preserve">La Facultad de Derecho de la Universidad Santo Tomas maneja en los procesos de formación - aprendizaje el modelo de </w:t>
            </w:r>
            <w:r w:rsidRPr="002C7B9C">
              <w:rPr>
                <w:rFonts w:ascii="Arial" w:hAnsi="Arial" w:cs="Arial"/>
                <w:i/>
                <w:sz w:val="20"/>
                <w:szCs w:val="20"/>
              </w:rPr>
              <w:t>Educación Presencial con apoyo virtual</w:t>
            </w:r>
            <w:r w:rsidRPr="002C7B9C">
              <w:rPr>
                <w:rFonts w:ascii="Arial" w:hAnsi="Arial" w:cs="Arial"/>
                <w:sz w:val="20"/>
                <w:szCs w:val="20"/>
              </w:rPr>
              <w:t xml:space="preserve">.   En este modelo el apoyo y orientación al estudiante es esencial durante todos los encuentros presenciales,  pero igualmente el estudiante es responsable de su proceso aprendizaje organizando su tiempo y su proceso fuera del aula.   Para lograr este objetivo contará con la orientación adicional a partir de tutorías extra clase en las que el docente será asume un rol de facilitador y orientador del proceso del aprendiente, en este sentido se le proporcionan al estudiante los siguientes medios y mediaciones:  </w:t>
            </w:r>
          </w:p>
          <w:p w:rsidR="00601EAA" w:rsidRPr="002C7B9C" w:rsidRDefault="00601EAA" w:rsidP="00601EAA">
            <w:pPr>
              <w:snapToGrid w:val="0"/>
              <w:jc w:val="both"/>
              <w:rPr>
                <w:rFonts w:ascii="Arial" w:hAnsi="Arial" w:cs="Arial"/>
                <w:sz w:val="20"/>
                <w:szCs w:val="20"/>
              </w:rPr>
            </w:pPr>
          </w:p>
          <w:p w:rsidR="00601EAA" w:rsidRPr="002C7B9C" w:rsidRDefault="00601EAA" w:rsidP="00601EAA">
            <w:pPr>
              <w:snapToGrid w:val="0"/>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sz w:val="20"/>
                <w:szCs w:val="20"/>
              </w:rPr>
            </w:pPr>
            <w:r w:rsidRPr="002C7B9C">
              <w:rPr>
                <w:rFonts w:ascii="Arial" w:hAnsi="Arial" w:cs="Arial"/>
                <w:b/>
                <w:sz w:val="20"/>
                <w:szCs w:val="20"/>
                <w:u w:val="single"/>
              </w:rPr>
              <w:t>Plan de asignatura.</w:t>
            </w:r>
            <w:r w:rsidRPr="002C7B9C">
              <w:rPr>
                <w:rFonts w:ascii="Arial" w:hAnsi="Arial" w:cs="Arial"/>
                <w:sz w:val="20"/>
                <w:szCs w:val="20"/>
              </w:rPr>
              <w:t xml:space="preserve">  Contiene los fundamentos básicos, teóricos, metodológicos, pedagógicos y evaluativos que orientaran su proceso de aprendizaje durante el semestre. </w:t>
            </w:r>
          </w:p>
          <w:p w:rsidR="00601EAA" w:rsidRPr="002C7B9C" w:rsidRDefault="00601EAA" w:rsidP="00601EAA">
            <w:pPr>
              <w:pStyle w:val="Prrafodelista"/>
              <w:snapToGrid w:val="0"/>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sz w:val="20"/>
                <w:szCs w:val="20"/>
              </w:rPr>
            </w:pPr>
            <w:r w:rsidRPr="002C7B9C">
              <w:rPr>
                <w:rFonts w:ascii="Arial" w:hAnsi="Arial" w:cs="Arial"/>
                <w:b/>
                <w:sz w:val="20"/>
                <w:szCs w:val="20"/>
                <w:u w:val="single"/>
              </w:rPr>
              <w:t>Apoyo tutorial presencial.</w:t>
            </w:r>
            <w:r w:rsidRPr="002C7B9C">
              <w:rPr>
                <w:rFonts w:ascii="Arial" w:hAnsi="Arial" w:cs="Arial"/>
                <w:sz w:val="20"/>
                <w:szCs w:val="20"/>
              </w:rPr>
              <w:t xml:space="preserve"> Permite la interacción directa tutor – estudiante en  el proceso de aprendizaje y se desarrollará de conformidad con la programación asignada por la Dirección de modulo</w:t>
            </w:r>
          </w:p>
          <w:p w:rsidR="00601EAA" w:rsidRPr="002C7B9C" w:rsidRDefault="00601EAA" w:rsidP="00601EAA">
            <w:pPr>
              <w:pStyle w:val="Prrafodelista"/>
              <w:snapToGrid w:val="0"/>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sz w:val="20"/>
                <w:szCs w:val="20"/>
              </w:rPr>
            </w:pPr>
            <w:r w:rsidRPr="002C7B9C">
              <w:rPr>
                <w:rFonts w:ascii="Arial" w:hAnsi="Arial" w:cs="Arial"/>
                <w:b/>
                <w:sz w:val="20"/>
                <w:szCs w:val="20"/>
                <w:u w:val="single"/>
              </w:rPr>
              <w:t>Apoyo tutorial no presencial.</w:t>
            </w:r>
            <w:r w:rsidRPr="002C7B9C">
              <w:rPr>
                <w:rFonts w:ascii="Arial" w:hAnsi="Arial" w:cs="Arial"/>
                <w:sz w:val="20"/>
                <w:szCs w:val="20"/>
              </w:rPr>
              <w:t xml:space="preserve"> Permite la interacción con el tutor a partir de herramientas como:</w:t>
            </w:r>
          </w:p>
          <w:p w:rsidR="00601EAA" w:rsidRPr="002C7B9C" w:rsidRDefault="00601EAA" w:rsidP="00601EAA">
            <w:pPr>
              <w:pStyle w:val="Prrafodelista"/>
              <w:numPr>
                <w:ilvl w:val="0"/>
                <w:numId w:val="42"/>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Correo electrónico</w:t>
            </w:r>
          </w:p>
          <w:p w:rsidR="00601EAA" w:rsidRPr="002C7B9C" w:rsidRDefault="00601EAA" w:rsidP="00601EAA">
            <w:pPr>
              <w:pStyle w:val="Prrafodelista"/>
              <w:numPr>
                <w:ilvl w:val="0"/>
                <w:numId w:val="42"/>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Celular</w:t>
            </w:r>
          </w:p>
          <w:p w:rsidR="00601EAA" w:rsidRPr="002C7B9C" w:rsidRDefault="00601EAA" w:rsidP="00601EAA">
            <w:pPr>
              <w:pStyle w:val="Prrafodelista"/>
              <w:numPr>
                <w:ilvl w:val="0"/>
                <w:numId w:val="42"/>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Plataforma virtual de la universidad - Curso virtual</w:t>
            </w:r>
          </w:p>
          <w:p w:rsidR="00601EAA" w:rsidRPr="002C7B9C" w:rsidRDefault="00601EAA" w:rsidP="00601EAA">
            <w:pPr>
              <w:pStyle w:val="Prrafodelista"/>
              <w:snapToGrid w:val="0"/>
              <w:ind w:left="1494"/>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b/>
                <w:sz w:val="20"/>
                <w:szCs w:val="20"/>
                <w:u w:val="single"/>
              </w:rPr>
            </w:pPr>
            <w:r w:rsidRPr="002C7B9C">
              <w:rPr>
                <w:rFonts w:ascii="Arial" w:hAnsi="Arial" w:cs="Arial"/>
                <w:b/>
                <w:sz w:val="20"/>
                <w:szCs w:val="20"/>
                <w:u w:val="single"/>
              </w:rPr>
              <w:t>Acompañamiento permanente a través de las TIC’S – mediante las herramientas de la plataforma Moodle</w:t>
            </w:r>
            <w:r w:rsidRPr="002C7B9C">
              <w:rPr>
                <w:rFonts w:ascii="Arial" w:hAnsi="Arial" w:cs="Arial"/>
                <w:b/>
                <w:sz w:val="20"/>
                <w:szCs w:val="20"/>
              </w:rPr>
              <w:t>:</w:t>
            </w:r>
          </w:p>
          <w:p w:rsidR="00601EAA" w:rsidRPr="002C7B9C" w:rsidRDefault="00601EAA" w:rsidP="00601EAA">
            <w:pPr>
              <w:pStyle w:val="Prrafodelista"/>
              <w:snapToGrid w:val="0"/>
              <w:jc w:val="both"/>
              <w:rPr>
                <w:rFonts w:ascii="Arial" w:hAnsi="Arial" w:cs="Arial"/>
                <w:sz w:val="20"/>
                <w:szCs w:val="20"/>
              </w:rPr>
            </w:pP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Material de estudio en la plataforma</w:t>
            </w: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 xml:space="preserve">Foros </w:t>
            </w: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Chat</w:t>
            </w: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Desarrollo de tareas</w:t>
            </w:r>
          </w:p>
          <w:p w:rsidR="00601EAA" w:rsidRPr="002C7B9C" w:rsidRDefault="00601EAA" w:rsidP="00601EAA">
            <w:pPr>
              <w:jc w:val="both"/>
              <w:rPr>
                <w:rFonts w:ascii="Arial" w:hAnsi="Arial" w:cs="Arial"/>
                <w:bCs/>
                <w:sz w:val="20"/>
                <w:szCs w:val="20"/>
              </w:rPr>
            </w:pPr>
          </w:p>
          <w:p w:rsidR="00601EAA" w:rsidRPr="002C7B9C" w:rsidRDefault="00601EAA" w:rsidP="00601EAA">
            <w:pPr>
              <w:jc w:val="both"/>
              <w:rPr>
                <w:rFonts w:ascii="Arial" w:hAnsi="Arial" w:cs="Arial"/>
                <w:b/>
                <w:bCs/>
                <w:sz w:val="20"/>
                <w:szCs w:val="20"/>
              </w:rPr>
            </w:pPr>
            <w:r w:rsidRPr="002C7B9C">
              <w:rPr>
                <w:rFonts w:ascii="Arial" w:hAnsi="Arial" w:cs="Arial"/>
                <w:bCs/>
                <w:sz w:val="20"/>
                <w:szCs w:val="20"/>
              </w:rPr>
              <w:t xml:space="preserve">Es importante desarrollar algunas temáticas a partir de la metodología de estudio de casos lo cual permitirá a partir del análisis de casos reales que se encuentran ante distintas instancias de los órganos judiciales del estado, construir de manera conjunta el aprendizaje y generar un debate crítico y constructivo para la apropiación del conocimiento. </w:t>
            </w:r>
          </w:p>
          <w:p w:rsidR="00601EAA" w:rsidRPr="002C7B9C" w:rsidRDefault="00601EAA" w:rsidP="00601EAA">
            <w:pPr>
              <w:jc w:val="both"/>
              <w:rPr>
                <w:rFonts w:ascii="Arial" w:hAnsi="Arial" w:cs="Arial"/>
                <w:b/>
                <w:bCs/>
                <w:sz w:val="20"/>
                <w:szCs w:val="20"/>
              </w:rPr>
            </w:pPr>
          </w:p>
          <w:p w:rsidR="00601EAA" w:rsidRPr="002C7B9C" w:rsidRDefault="00601EAA" w:rsidP="00601EAA">
            <w:pPr>
              <w:jc w:val="both"/>
              <w:rPr>
                <w:rFonts w:ascii="Arial" w:hAnsi="Arial" w:cs="Arial"/>
                <w:bCs/>
                <w:sz w:val="20"/>
                <w:szCs w:val="20"/>
              </w:rPr>
            </w:pPr>
            <w:r w:rsidRPr="002C7B9C">
              <w:rPr>
                <w:rFonts w:ascii="Arial" w:hAnsi="Arial" w:cs="Arial"/>
                <w:bCs/>
                <w:sz w:val="20"/>
                <w:szCs w:val="20"/>
              </w:rPr>
              <w:t xml:space="preserve">Además se desarrollará en el aula la metodología de Aprendizaje Basado en Problemas que fortalecerá el pensamiento y la reflexión crítica a partir de planteamiento de problemas facilitar y promover el debate, </w:t>
            </w:r>
          </w:p>
          <w:p w:rsidR="00601EAA" w:rsidRPr="002C7B9C" w:rsidRDefault="00601EAA" w:rsidP="00601EAA">
            <w:pPr>
              <w:jc w:val="both"/>
              <w:rPr>
                <w:rFonts w:ascii="Arial" w:hAnsi="Arial" w:cs="Arial"/>
                <w:bCs/>
                <w:sz w:val="20"/>
                <w:szCs w:val="20"/>
              </w:rPr>
            </w:pPr>
          </w:p>
          <w:p w:rsidR="00601EAA" w:rsidRPr="002C7B9C" w:rsidRDefault="00601EAA" w:rsidP="00601EAA">
            <w:pPr>
              <w:jc w:val="both"/>
              <w:rPr>
                <w:rFonts w:ascii="Arial" w:hAnsi="Arial" w:cs="Arial"/>
                <w:bCs/>
                <w:sz w:val="20"/>
                <w:szCs w:val="20"/>
              </w:rPr>
            </w:pPr>
            <w:r w:rsidRPr="002C7B9C">
              <w:rPr>
                <w:rFonts w:ascii="Arial" w:hAnsi="Arial" w:cs="Arial"/>
                <w:bCs/>
                <w:sz w:val="20"/>
                <w:szCs w:val="20"/>
              </w:rPr>
              <w:t>El portafolio de evidencias es clave en la metodología de este curso, mediante el cual se reconocerá la evidencia de trabajo de manera conjunta con el avance teórico, esto permitirá la elaboración, análisis, interpretación, aplicación y socialización de las normas de familia y sucesiones, a casos concretos, reales y prácticos siguiendo los procedimientos vigentes en la ley de conformidad con el entorno del estudiante.</w:t>
            </w:r>
          </w:p>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FFFFFF" w:themeColor="background1"/>
                <w:sz w:val="20"/>
                <w:szCs w:val="20"/>
              </w:rPr>
            </w:pPr>
            <w:r w:rsidRPr="002C7B9C">
              <w:rPr>
                <w:rFonts w:ascii="Arial" w:hAnsi="Arial" w:cs="Arial"/>
                <w:b/>
                <w:color w:val="FFFFFF" w:themeColor="background1"/>
                <w:sz w:val="20"/>
                <w:szCs w:val="20"/>
              </w:rPr>
              <w:t>EVALUACIÓN:</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2C7B9C" w:rsidRPr="002C7B9C" w:rsidRDefault="002C7B9C" w:rsidP="002C7B9C">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 xml:space="preserve">Conocimientos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Para evaluar esta asignatura se tendrán en cuenta los siguientes criterios: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Conoce la normatividad vigente en Colombia en materia de familia y sucesiones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Interpreta la normatividad vigente en materia de familia para la defensa este núcleo esencial de la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sociedad Colombiana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Aplica la normatividad vigente en materia de familia y sucesiones a la solución de problemas prácticos.</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Analiza casos que permitan aplicar la norma vigente al estudio de problemas de interpretación jurídica. </w:t>
            </w:r>
          </w:p>
          <w:p w:rsidR="002C7B9C" w:rsidRPr="002C7B9C" w:rsidRDefault="002C7B9C" w:rsidP="002C7B9C">
            <w:pPr>
              <w:rPr>
                <w:rFonts w:ascii="Arial" w:hAnsi="Arial" w:cs="Arial"/>
                <w:color w:val="0F243E" w:themeColor="text2" w:themeShade="80"/>
                <w:sz w:val="20"/>
                <w:szCs w:val="20"/>
              </w:rPr>
            </w:pPr>
          </w:p>
          <w:p w:rsid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Aplica las normas </w:t>
            </w:r>
            <w:proofErr w:type="spellStart"/>
            <w:r w:rsidRPr="002C7B9C">
              <w:rPr>
                <w:rFonts w:ascii="Arial" w:hAnsi="Arial" w:cs="Arial"/>
                <w:color w:val="0F243E" w:themeColor="text2" w:themeShade="80"/>
                <w:sz w:val="20"/>
                <w:szCs w:val="20"/>
              </w:rPr>
              <w:t>sucesorales</w:t>
            </w:r>
            <w:proofErr w:type="spellEnd"/>
            <w:r w:rsidRPr="002C7B9C">
              <w:rPr>
                <w:rFonts w:ascii="Arial" w:hAnsi="Arial" w:cs="Arial"/>
                <w:color w:val="0F243E" w:themeColor="text2" w:themeShade="80"/>
                <w:sz w:val="20"/>
                <w:szCs w:val="20"/>
              </w:rPr>
              <w:t xml:space="preserve"> a la liquidación de masas universales de bienes de conformidad con los órdenes </w:t>
            </w:r>
            <w:proofErr w:type="spellStart"/>
            <w:r w:rsidRPr="002C7B9C">
              <w:rPr>
                <w:rFonts w:ascii="Arial" w:hAnsi="Arial" w:cs="Arial"/>
                <w:color w:val="0F243E" w:themeColor="text2" w:themeShade="80"/>
                <w:sz w:val="20"/>
                <w:szCs w:val="20"/>
              </w:rPr>
              <w:t>sucesorales</w:t>
            </w:r>
            <w:proofErr w:type="spellEnd"/>
          </w:p>
          <w:p w:rsid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b/>
                <w:color w:val="0F243E" w:themeColor="text2" w:themeShade="80"/>
                <w:sz w:val="20"/>
                <w:szCs w:val="20"/>
              </w:rPr>
              <w:t>Evidencias</w:t>
            </w:r>
            <w:r w:rsidRPr="002C7B9C">
              <w:rPr>
                <w:rFonts w:ascii="Arial" w:hAnsi="Arial" w:cs="Arial"/>
                <w:color w:val="0F243E" w:themeColor="text2" w:themeShade="80"/>
                <w:sz w:val="20"/>
                <w:szCs w:val="20"/>
              </w:rPr>
              <w:t>.</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Portafolio de evidencias con la secuencia, pasos y documentación ne</w:t>
            </w:r>
            <w:r>
              <w:rPr>
                <w:rFonts w:ascii="Arial" w:hAnsi="Arial" w:cs="Arial"/>
                <w:color w:val="0F243E" w:themeColor="text2" w:themeShade="80"/>
                <w:sz w:val="20"/>
                <w:szCs w:val="20"/>
              </w:rPr>
              <w:t xml:space="preserve">cesaria para la elaboración y </w:t>
            </w: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liquidación de sociedades conyugales por causa de muerte y patrimonios </w:t>
            </w:r>
            <w:proofErr w:type="spellStart"/>
            <w:r w:rsidRPr="002C7B9C">
              <w:rPr>
                <w:rFonts w:ascii="Arial" w:hAnsi="Arial" w:cs="Arial"/>
                <w:color w:val="0F243E" w:themeColor="text2" w:themeShade="80"/>
                <w:sz w:val="20"/>
                <w:szCs w:val="20"/>
              </w:rPr>
              <w:t>herenciales</w:t>
            </w:r>
            <w:proofErr w:type="spellEnd"/>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Evaluación escrita sobre la aplicación de la normatividad comercial vigente que permita evidenciar la capacidad del estudiante para aplicar la norma a la resolución de problemas reales.</w:t>
            </w:r>
          </w:p>
          <w:p w:rsidR="002C7B9C" w:rsidRPr="002C7B9C" w:rsidRDefault="002C7B9C" w:rsidP="002C7B9C">
            <w:pPr>
              <w:rPr>
                <w:rFonts w:ascii="Arial" w:hAnsi="Arial" w:cs="Arial"/>
                <w:color w:val="0F243E" w:themeColor="text2" w:themeShade="80"/>
                <w:sz w:val="20"/>
                <w:szCs w:val="20"/>
              </w:rPr>
            </w:pPr>
          </w:p>
          <w:p w:rsidR="009D3B04"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Participación activa en las actividades planteadas en la plataforma virtual de la universidad</w:t>
            </w: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t>
            </w:r>
            <w:proofErr w:type="gramStart"/>
            <w:r w:rsidRPr="002C7B9C">
              <w:rPr>
                <w:rFonts w:ascii="Arial" w:hAnsi="Arial" w:cs="Arial"/>
                <w:color w:val="0F243E" w:themeColor="text2" w:themeShade="80"/>
                <w:sz w:val="20"/>
                <w:szCs w:val="20"/>
              </w:rPr>
              <w:t>foros</w:t>
            </w:r>
            <w:proofErr w:type="gramEnd"/>
            <w:r w:rsidRPr="002C7B9C">
              <w:rPr>
                <w:rFonts w:ascii="Arial" w:hAnsi="Arial" w:cs="Arial"/>
                <w:color w:val="0F243E" w:themeColor="text2" w:themeShade="80"/>
                <w:sz w:val="20"/>
                <w:szCs w:val="20"/>
              </w:rPr>
              <w:t>, chats, tareas, debates sincrónicos de sentencias y casos, etc...)</w:t>
            </w: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2C7B9C">
        <w:tc>
          <w:tcPr>
            <w:tcW w:w="9054"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RECURSOS :</w:t>
            </w:r>
          </w:p>
        </w:tc>
      </w:tr>
      <w:tr w:rsidR="009D3B04" w:rsidRPr="002C7B9C" w:rsidTr="002C7B9C">
        <w:tc>
          <w:tcPr>
            <w:tcW w:w="9054" w:type="dxa"/>
          </w:tcPr>
          <w:p w:rsidR="002C7B9C" w:rsidRDefault="002C7B9C"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BIBLIOGRAFÍA BÁSICA Y COMPLEMENTARIA</w:t>
            </w:r>
          </w:p>
          <w:p w:rsidR="002C7B9C" w:rsidRDefault="002C7B9C" w:rsidP="002C7B9C">
            <w:pPr>
              <w:rPr>
                <w:rFonts w:ascii="Arial" w:hAnsi="Arial" w:cs="Arial"/>
                <w:b/>
                <w:color w:val="0F243E" w:themeColor="text2" w:themeShade="80"/>
                <w:sz w:val="20"/>
                <w:szCs w:val="20"/>
              </w:rPr>
            </w:pPr>
          </w:p>
          <w:p w:rsidR="002C7B9C" w:rsidRPr="002C7B9C" w:rsidRDefault="002C7B9C" w:rsidP="002C7B9C">
            <w:pPr>
              <w:rPr>
                <w:rFonts w:ascii="Arial" w:hAnsi="Arial" w:cs="Arial"/>
                <w:b/>
                <w:color w:val="0F243E" w:themeColor="text2" w:themeShade="80"/>
                <w:sz w:val="20"/>
                <w:szCs w:val="20"/>
                <w:u w:val="single"/>
              </w:rPr>
            </w:pPr>
            <w:r w:rsidRPr="002C7B9C">
              <w:rPr>
                <w:rFonts w:ascii="Arial" w:hAnsi="Arial" w:cs="Arial"/>
                <w:b/>
                <w:color w:val="0F243E" w:themeColor="text2" w:themeShade="80"/>
                <w:sz w:val="20"/>
                <w:szCs w:val="20"/>
                <w:u w:val="single"/>
              </w:rPr>
              <w:t>Fuentes Bibliográficas</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Código Civil y de Procedimiento Civil</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ALESSANDRY RODRIGUEZ, Arturo y </w:t>
            </w:r>
            <w:proofErr w:type="spellStart"/>
            <w:r w:rsidRPr="002C7B9C">
              <w:rPr>
                <w:rFonts w:ascii="Arial" w:hAnsi="Arial" w:cs="Arial"/>
                <w:color w:val="0F243E" w:themeColor="text2" w:themeShade="80"/>
                <w:sz w:val="20"/>
                <w:szCs w:val="20"/>
              </w:rPr>
              <w:t>SomarrivaUndarraga</w:t>
            </w:r>
            <w:proofErr w:type="spellEnd"/>
            <w:r w:rsidRPr="002C7B9C">
              <w:rPr>
                <w:rFonts w:ascii="Arial" w:hAnsi="Arial" w:cs="Arial"/>
                <w:color w:val="0F243E" w:themeColor="text2" w:themeShade="80"/>
                <w:sz w:val="20"/>
                <w:szCs w:val="20"/>
              </w:rPr>
              <w:t xml:space="preserve"> (1943) Manual de derecho de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proofErr w:type="gramStart"/>
            <w:r w:rsidRPr="002C7B9C">
              <w:rPr>
                <w:rFonts w:ascii="Arial" w:hAnsi="Arial" w:cs="Arial"/>
                <w:color w:val="0F243E" w:themeColor="text2" w:themeShade="80"/>
                <w:sz w:val="20"/>
                <w:szCs w:val="20"/>
              </w:rPr>
              <w:t>familia</w:t>
            </w:r>
            <w:proofErr w:type="gramEnd"/>
            <w:r w:rsidRPr="002C7B9C">
              <w:rPr>
                <w:rFonts w:ascii="Arial" w:hAnsi="Arial" w:cs="Arial"/>
                <w:color w:val="0F243E" w:themeColor="text2" w:themeShade="80"/>
                <w:sz w:val="20"/>
                <w:szCs w:val="20"/>
              </w:rPr>
              <w:t>. El matrimonio y la economía.</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ARBOLEDA VALENCIA, </w:t>
            </w:r>
            <w:proofErr w:type="spellStart"/>
            <w:r w:rsidRPr="002C7B9C">
              <w:rPr>
                <w:rFonts w:ascii="Arial" w:hAnsi="Arial" w:cs="Arial"/>
                <w:color w:val="0F243E" w:themeColor="text2" w:themeShade="80"/>
                <w:sz w:val="20"/>
                <w:szCs w:val="20"/>
              </w:rPr>
              <w:t>Hernan</w:t>
            </w:r>
            <w:proofErr w:type="spellEnd"/>
            <w:r w:rsidRPr="002C7B9C">
              <w:rPr>
                <w:rFonts w:ascii="Arial" w:hAnsi="Arial" w:cs="Arial"/>
                <w:color w:val="0F243E" w:themeColor="text2" w:themeShade="80"/>
                <w:sz w:val="20"/>
                <w:szCs w:val="20"/>
              </w:rPr>
              <w:t xml:space="preserve">. (1967). El matrimonio civil de colombianos católicos en el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proofErr w:type="gramStart"/>
            <w:r w:rsidRPr="002C7B9C">
              <w:rPr>
                <w:rFonts w:ascii="Arial" w:hAnsi="Arial" w:cs="Arial"/>
                <w:color w:val="0F243E" w:themeColor="text2" w:themeShade="80"/>
                <w:sz w:val="20"/>
                <w:szCs w:val="20"/>
              </w:rPr>
              <w:t>exterior</w:t>
            </w:r>
            <w:proofErr w:type="gramEnd"/>
            <w:r w:rsidRPr="002C7B9C">
              <w:rPr>
                <w:rFonts w:ascii="Arial" w:hAnsi="Arial" w:cs="Arial"/>
                <w:color w:val="0F243E" w:themeColor="text2" w:themeShade="80"/>
                <w:sz w:val="20"/>
                <w:szCs w:val="20"/>
              </w:rPr>
              <w:t>. Bogotá editorial Temis</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BERNAL GONZALEZ Alejandro (2000). Procedimiento de familia y de menores. Bogotá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lastRenderedPageBreak/>
              <w:t xml:space="preserve">Librería Jurídica </w:t>
            </w:r>
            <w:proofErr w:type="spellStart"/>
            <w:r w:rsidRPr="002C7B9C">
              <w:rPr>
                <w:rFonts w:ascii="Arial" w:hAnsi="Arial" w:cs="Arial"/>
                <w:color w:val="0F243E" w:themeColor="text2" w:themeShade="80"/>
                <w:sz w:val="20"/>
                <w:szCs w:val="20"/>
              </w:rPr>
              <w:t>Sanchez</w:t>
            </w:r>
            <w:proofErr w:type="spellEnd"/>
            <w:r w:rsidRPr="002C7B9C">
              <w:rPr>
                <w:rFonts w:ascii="Arial" w:hAnsi="Arial" w:cs="Arial"/>
                <w:color w:val="0F243E" w:themeColor="text2" w:themeShade="80"/>
                <w:sz w:val="20"/>
                <w:szCs w:val="20"/>
              </w:rPr>
              <w:t xml:space="preserve"> R LTDA.</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CASTILLO RUGELES, Jorge Antonio (2000) Derecho de familia. Bogotá editorial LEYER.</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ESCUDERO ALZATE, </w:t>
            </w:r>
            <w:proofErr w:type="spellStart"/>
            <w:r w:rsidRPr="002C7B9C">
              <w:rPr>
                <w:rFonts w:ascii="Arial" w:hAnsi="Arial" w:cs="Arial"/>
                <w:color w:val="0F243E" w:themeColor="text2" w:themeShade="80"/>
                <w:sz w:val="20"/>
                <w:szCs w:val="20"/>
              </w:rPr>
              <w:t>Maria</w:t>
            </w:r>
            <w:proofErr w:type="spellEnd"/>
            <w:r w:rsidRPr="002C7B9C">
              <w:rPr>
                <w:rFonts w:ascii="Arial" w:hAnsi="Arial" w:cs="Arial"/>
                <w:color w:val="0F243E" w:themeColor="text2" w:themeShade="80"/>
                <w:sz w:val="20"/>
                <w:szCs w:val="20"/>
              </w:rPr>
              <w:t xml:space="preserve"> Cristina. (2007). Procedimiento de familia y del menor. Bogotá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proofErr w:type="gramStart"/>
            <w:r w:rsidRPr="002C7B9C">
              <w:rPr>
                <w:rFonts w:ascii="Arial" w:hAnsi="Arial" w:cs="Arial"/>
                <w:color w:val="0F243E" w:themeColor="text2" w:themeShade="80"/>
                <w:sz w:val="20"/>
                <w:szCs w:val="20"/>
              </w:rPr>
              <w:t>editorial</w:t>
            </w:r>
            <w:proofErr w:type="gramEnd"/>
            <w:r w:rsidRPr="002C7B9C">
              <w:rPr>
                <w:rFonts w:ascii="Arial" w:hAnsi="Arial" w:cs="Arial"/>
                <w:color w:val="0F243E" w:themeColor="text2" w:themeShade="80"/>
                <w:sz w:val="20"/>
                <w:szCs w:val="20"/>
              </w:rPr>
              <w:t xml:space="preserve"> LEYER.</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LATONT PIANETTA, Pedro, (2000). Derecho de sucesiones. Tomos I II y III. Bogotá,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Ediciones Librería el profesional.</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LATONT PIANETTA, Pedro, (2000). Derecho de familia. Unión marital de hecho. Bogotá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Editorial el profesional.</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MONTOYA MEDINA, Luis Eduardo (1994). </w:t>
            </w:r>
            <w:proofErr w:type="spellStart"/>
            <w:r w:rsidRPr="002C7B9C">
              <w:rPr>
                <w:rFonts w:ascii="Arial" w:hAnsi="Arial" w:cs="Arial"/>
                <w:color w:val="0F243E" w:themeColor="text2" w:themeShade="80"/>
                <w:sz w:val="20"/>
                <w:szCs w:val="20"/>
              </w:rPr>
              <w:t>Jurisdiccion</w:t>
            </w:r>
            <w:proofErr w:type="spellEnd"/>
            <w:r w:rsidRPr="002C7B9C">
              <w:rPr>
                <w:rFonts w:ascii="Arial" w:hAnsi="Arial" w:cs="Arial"/>
                <w:color w:val="0F243E" w:themeColor="text2" w:themeShade="80"/>
                <w:sz w:val="20"/>
                <w:szCs w:val="20"/>
              </w:rPr>
              <w:t xml:space="preserve"> de familia. Tercera Edición Editorial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JRB</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MONRROY CABRA MARCO GERARDO. (2013). Derecho de familia infancia y adolescencia.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Editorial ediciones del Profesional LTDA.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SUAREZ FRANCO, Roberto. Derecho de familia. Derecho matrimonial. Editorial TEMIS.</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SUAREZ FRANCO, Roberto. Derecho de sucesiones. Editorial TEMIS</w:t>
            </w:r>
          </w:p>
          <w:p w:rsidR="002C7B9C" w:rsidRPr="002C7B9C" w:rsidRDefault="002C7B9C" w:rsidP="002C7B9C">
            <w:pPr>
              <w:rPr>
                <w:rFonts w:ascii="Arial" w:hAnsi="Arial" w:cs="Arial"/>
                <w:b/>
                <w:color w:val="0F243E" w:themeColor="text2" w:themeShade="80"/>
                <w:sz w:val="20"/>
                <w:szCs w:val="20"/>
              </w:rPr>
            </w:pPr>
          </w:p>
          <w:p w:rsidR="002C7B9C" w:rsidRPr="002C7B9C" w:rsidRDefault="002C7B9C" w:rsidP="002C7B9C">
            <w:pPr>
              <w:rPr>
                <w:rFonts w:ascii="Arial" w:hAnsi="Arial" w:cs="Arial"/>
                <w:b/>
                <w:color w:val="0F243E" w:themeColor="text2" w:themeShade="80"/>
                <w:sz w:val="20"/>
                <w:szCs w:val="20"/>
                <w:u w:val="single"/>
              </w:rPr>
            </w:pPr>
            <w:r w:rsidRPr="002C7B9C">
              <w:rPr>
                <w:rFonts w:ascii="Arial" w:hAnsi="Arial" w:cs="Arial"/>
                <w:b/>
                <w:color w:val="0F243E" w:themeColor="text2" w:themeShade="80"/>
                <w:sz w:val="20"/>
                <w:szCs w:val="20"/>
                <w:u w:val="single"/>
              </w:rPr>
              <w:t xml:space="preserve">FUENTES DIGITALES </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Campus virtual: </w:t>
            </w:r>
            <w:hyperlink r:id="rId9" w:history="1">
              <w:r w:rsidRPr="002C7B9C">
                <w:rPr>
                  <w:rStyle w:val="Hipervnculo"/>
                  <w:rFonts w:ascii="Arial" w:hAnsi="Arial" w:cs="Arial"/>
                  <w:sz w:val="20"/>
                  <w:szCs w:val="20"/>
                </w:rPr>
                <w:t>http://pvirtual.ustatunja.edu.co/moodle/login/index.php</w:t>
              </w:r>
            </w:hyperlink>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www.congreso.gov.co</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www.ramajudicial.gov.co</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www.sic.gov.co</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www.cortesuprema.gov.co</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www.corteconstitucional.gov.co</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www.bibliotecauniandes.edu.co</w:t>
            </w:r>
          </w:p>
          <w:p w:rsidR="002C7B9C" w:rsidRPr="002C7B9C" w:rsidRDefault="002C7B9C" w:rsidP="002C7B9C">
            <w:pPr>
              <w:rPr>
                <w:rFonts w:ascii="Arial" w:hAnsi="Arial" w:cs="Arial"/>
                <w:color w:val="0F243E" w:themeColor="text2" w:themeShade="80"/>
                <w:sz w:val="20"/>
                <w:szCs w:val="20"/>
              </w:rPr>
            </w:pPr>
          </w:p>
          <w:p w:rsidR="002C7B9C" w:rsidRPr="002C7B9C" w:rsidRDefault="002C7B9C" w:rsidP="002C7B9C">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www.externado.edu.co/apoyo/bibliote.html</w:t>
            </w:r>
          </w:p>
          <w:p w:rsidR="002C7B9C" w:rsidRPr="002C7B9C" w:rsidRDefault="002C7B9C" w:rsidP="002C7B9C">
            <w:pPr>
              <w:rPr>
                <w:rFonts w:ascii="Arial" w:hAnsi="Arial" w:cs="Arial"/>
                <w:color w:val="0F243E" w:themeColor="text2" w:themeShade="80"/>
                <w:sz w:val="20"/>
                <w:szCs w:val="20"/>
              </w:rPr>
            </w:pPr>
          </w:p>
          <w:p w:rsidR="009D3B04" w:rsidRPr="002C7B9C" w:rsidRDefault="00053791" w:rsidP="002C7B9C">
            <w:pPr>
              <w:rPr>
                <w:rFonts w:ascii="Arial" w:hAnsi="Arial" w:cs="Arial"/>
                <w:color w:val="0F243E" w:themeColor="text2" w:themeShade="80"/>
                <w:sz w:val="20"/>
                <w:szCs w:val="20"/>
              </w:rPr>
            </w:pPr>
            <w:hyperlink r:id="rId10" w:history="1">
              <w:r w:rsidR="002C7B9C" w:rsidRPr="002C7B9C">
                <w:rPr>
                  <w:rStyle w:val="Hipervnculo"/>
                  <w:rFonts w:ascii="Arial" w:hAnsi="Arial" w:cs="Arial"/>
                  <w:sz w:val="20"/>
                  <w:szCs w:val="20"/>
                </w:rPr>
                <w:t>www.biblos.javeriana.edu.co</w:t>
              </w:r>
            </w:hyperlink>
          </w:p>
          <w:p w:rsidR="002C7B9C" w:rsidRPr="002C7B9C" w:rsidRDefault="002C7B9C" w:rsidP="002C7B9C">
            <w:pPr>
              <w:rPr>
                <w:rFonts w:ascii="Arial" w:hAnsi="Arial" w:cs="Arial"/>
                <w:b/>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p w:rsidR="00373F2F" w:rsidRPr="002C7B9C" w:rsidRDefault="00373F2F" w:rsidP="009D3B04">
      <w:pPr>
        <w:rPr>
          <w:rFonts w:ascii="Arial" w:hAnsi="Arial" w:cs="Arial"/>
          <w:sz w:val="20"/>
          <w:szCs w:val="20"/>
        </w:rPr>
      </w:pPr>
    </w:p>
    <w:sectPr w:rsidR="00373F2F" w:rsidRPr="002C7B9C"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791" w:rsidRDefault="00053791">
      <w:r>
        <w:separator/>
      </w:r>
    </w:p>
  </w:endnote>
  <w:endnote w:type="continuationSeparator" w:id="0">
    <w:p w:rsidR="00053791" w:rsidRDefault="0005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C75EF">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53791" w:rsidP="00F60130">
                          <w:pPr>
                            <w:jc w:val="center"/>
                            <w:rPr>
                              <w:rFonts w:ascii="Myriad Pro" w:hAnsi="Myriad Pro"/>
                              <w:b/>
                              <w:sz w:val="16"/>
                              <w:szCs w:val="16"/>
                            </w:rPr>
                          </w:pPr>
                        </w:p>
                        <w:p w:rsidR="00133C1C" w:rsidRDefault="0005379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53791" w:rsidP="00F60130">
                    <w:pPr>
                      <w:jc w:val="center"/>
                      <w:rPr>
                        <w:rFonts w:ascii="Myriad Pro" w:hAnsi="Myriad Pro"/>
                        <w:b/>
                        <w:sz w:val="16"/>
                        <w:szCs w:val="16"/>
                      </w:rPr>
                    </w:pPr>
                  </w:p>
                  <w:p w:rsidR="00133C1C" w:rsidRDefault="00053791"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791" w:rsidRDefault="00053791">
      <w:r>
        <w:separator/>
      </w:r>
    </w:p>
  </w:footnote>
  <w:footnote w:type="continuationSeparator" w:id="0">
    <w:p w:rsidR="00053791" w:rsidRDefault="00053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05379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6C75EF">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F5468B" w:rsidRPr="00532914">
                              <w:rPr>
                                <w:rFonts w:ascii="Tahoma" w:hAnsi="Tahoma" w:cs="Tahoma"/>
                                <w:bCs/>
                                <w:sz w:val="14"/>
                                <w:szCs w:val="12"/>
                              </w:rPr>
                              <w:fldChar w:fldCharType="begin"/>
                            </w:r>
                            <w:r w:rsidRPr="00532914">
                              <w:rPr>
                                <w:rFonts w:ascii="Tahoma" w:hAnsi="Tahoma" w:cs="Tahoma"/>
                                <w:bCs/>
                                <w:sz w:val="14"/>
                                <w:szCs w:val="12"/>
                              </w:rPr>
                              <w:instrText>PAGE</w:instrText>
                            </w:r>
                            <w:r w:rsidR="00F5468B" w:rsidRPr="00532914">
                              <w:rPr>
                                <w:rFonts w:ascii="Tahoma" w:hAnsi="Tahoma" w:cs="Tahoma"/>
                                <w:bCs/>
                                <w:sz w:val="14"/>
                                <w:szCs w:val="12"/>
                              </w:rPr>
                              <w:fldChar w:fldCharType="separate"/>
                            </w:r>
                            <w:r w:rsidR="00C22637">
                              <w:rPr>
                                <w:rFonts w:ascii="Tahoma" w:hAnsi="Tahoma" w:cs="Tahoma"/>
                                <w:bCs/>
                                <w:noProof/>
                                <w:sz w:val="14"/>
                                <w:szCs w:val="12"/>
                              </w:rPr>
                              <w:t>1</w:t>
                            </w:r>
                            <w:r w:rsidR="00F5468B" w:rsidRPr="00532914">
                              <w:rPr>
                                <w:rFonts w:ascii="Tahoma" w:hAnsi="Tahoma" w:cs="Tahoma"/>
                                <w:bCs/>
                                <w:sz w:val="14"/>
                                <w:szCs w:val="12"/>
                              </w:rPr>
                              <w:fldChar w:fldCharType="end"/>
                            </w:r>
                            <w:r w:rsidRPr="00532914">
                              <w:rPr>
                                <w:rFonts w:ascii="Tahoma" w:hAnsi="Tahoma" w:cs="Tahoma"/>
                                <w:sz w:val="14"/>
                                <w:szCs w:val="12"/>
                              </w:rPr>
                              <w:t xml:space="preserve"> de </w:t>
                            </w:r>
                            <w:r w:rsidR="00F5468B" w:rsidRPr="00532914">
                              <w:rPr>
                                <w:rFonts w:ascii="Tahoma" w:hAnsi="Tahoma" w:cs="Tahoma"/>
                                <w:bCs/>
                                <w:sz w:val="14"/>
                                <w:szCs w:val="12"/>
                              </w:rPr>
                              <w:fldChar w:fldCharType="begin"/>
                            </w:r>
                            <w:r w:rsidRPr="00532914">
                              <w:rPr>
                                <w:rFonts w:ascii="Tahoma" w:hAnsi="Tahoma" w:cs="Tahoma"/>
                                <w:bCs/>
                                <w:sz w:val="14"/>
                                <w:szCs w:val="12"/>
                              </w:rPr>
                              <w:instrText>NUMPAGES</w:instrText>
                            </w:r>
                            <w:r w:rsidR="00F5468B" w:rsidRPr="00532914">
                              <w:rPr>
                                <w:rFonts w:ascii="Tahoma" w:hAnsi="Tahoma" w:cs="Tahoma"/>
                                <w:bCs/>
                                <w:sz w:val="14"/>
                                <w:szCs w:val="12"/>
                              </w:rPr>
                              <w:fldChar w:fldCharType="separate"/>
                            </w:r>
                            <w:r w:rsidR="00C22637">
                              <w:rPr>
                                <w:rFonts w:ascii="Tahoma" w:hAnsi="Tahoma" w:cs="Tahoma"/>
                                <w:bCs/>
                                <w:noProof/>
                                <w:sz w:val="14"/>
                                <w:szCs w:val="12"/>
                              </w:rPr>
                              <w:t>10</w:t>
                            </w:r>
                            <w:r w:rsidR="00F5468B"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F5468B" w:rsidRPr="00532914">
                        <w:rPr>
                          <w:rFonts w:ascii="Tahoma" w:hAnsi="Tahoma" w:cs="Tahoma"/>
                          <w:bCs/>
                          <w:sz w:val="14"/>
                          <w:szCs w:val="12"/>
                        </w:rPr>
                        <w:fldChar w:fldCharType="begin"/>
                      </w:r>
                      <w:r w:rsidRPr="00532914">
                        <w:rPr>
                          <w:rFonts w:ascii="Tahoma" w:hAnsi="Tahoma" w:cs="Tahoma"/>
                          <w:bCs/>
                          <w:sz w:val="14"/>
                          <w:szCs w:val="12"/>
                        </w:rPr>
                        <w:instrText>PAGE</w:instrText>
                      </w:r>
                      <w:r w:rsidR="00F5468B" w:rsidRPr="00532914">
                        <w:rPr>
                          <w:rFonts w:ascii="Tahoma" w:hAnsi="Tahoma" w:cs="Tahoma"/>
                          <w:bCs/>
                          <w:sz w:val="14"/>
                          <w:szCs w:val="12"/>
                        </w:rPr>
                        <w:fldChar w:fldCharType="separate"/>
                      </w:r>
                      <w:r w:rsidR="00C22637">
                        <w:rPr>
                          <w:rFonts w:ascii="Tahoma" w:hAnsi="Tahoma" w:cs="Tahoma"/>
                          <w:bCs/>
                          <w:noProof/>
                          <w:sz w:val="14"/>
                          <w:szCs w:val="12"/>
                        </w:rPr>
                        <w:t>1</w:t>
                      </w:r>
                      <w:r w:rsidR="00F5468B" w:rsidRPr="00532914">
                        <w:rPr>
                          <w:rFonts w:ascii="Tahoma" w:hAnsi="Tahoma" w:cs="Tahoma"/>
                          <w:bCs/>
                          <w:sz w:val="14"/>
                          <w:szCs w:val="12"/>
                        </w:rPr>
                        <w:fldChar w:fldCharType="end"/>
                      </w:r>
                      <w:r w:rsidRPr="00532914">
                        <w:rPr>
                          <w:rFonts w:ascii="Tahoma" w:hAnsi="Tahoma" w:cs="Tahoma"/>
                          <w:sz w:val="14"/>
                          <w:szCs w:val="12"/>
                        </w:rPr>
                        <w:t xml:space="preserve"> de </w:t>
                      </w:r>
                      <w:r w:rsidR="00F5468B" w:rsidRPr="00532914">
                        <w:rPr>
                          <w:rFonts w:ascii="Tahoma" w:hAnsi="Tahoma" w:cs="Tahoma"/>
                          <w:bCs/>
                          <w:sz w:val="14"/>
                          <w:szCs w:val="12"/>
                        </w:rPr>
                        <w:fldChar w:fldCharType="begin"/>
                      </w:r>
                      <w:r w:rsidRPr="00532914">
                        <w:rPr>
                          <w:rFonts w:ascii="Tahoma" w:hAnsi="Tahoma" w:cs="Tahoma"/>
                          <w:bCs/>
                          <w:sz w:val="14"/>
                          <w:szCs w:val="12"/>
                        </w:rPr>
                        <w:instrText>NUMPAGES</w:instrText>
                      </w:r>
                      <w:r w:rsidR="00F5468B" w:rsidRPr="00532914">
                        <w:rPr>
                          <w:rFonts w:ascii="Tahoma" w:hAnsi="Tahoma" w:cs="Tahoma"/>
                          <w:bCs/>
                          <w:sz w:val="14"/>
                          <w:szCs w:val="12"/>
                        </w:rPr>
                        <w:fldChar w:fldCharType="separate"/>
                      </w:r>
                      <w:r w:rsidR="00C22637">
                        <w:rPr>
                          <w:rFonts w:ascii="Tahoma" w:hAnsi="Tahoma" w:cs="Tahoma"/>
                          <w:bCs/>
                          <w:noProof/>
                          <w:sz w:val="14"/>
                          <w:szCs w:val="12"/>
                        </w:rPr>
                        <w:t>10</w:t>
                      </w:r>
                      <w:r w:rsidR="00F5468B"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05379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5662"/>
    <w:multiLevelType w:val="hybridMultilevel"/>
    <w:tmpl w:val="259E6B8A"/>
    <w:lvl w:ilvl="0" w:tplc="AECAF032">
      <w:numFmt w:val="bullet"/>
      <w:lvlText w:val="-"/>
      <w:lvlJc w:val="left"/>
      <w:pPr>
        <w:ind w:left="360" w:hanging="360"/>
      </w:pPr>
      <w:rPr>
        <w:rFonts w:ascii="Arial" w:eastAsia="Calibri" w:hAnsi="Arial" w:cs="Arial" w:hint="default"/>
      </w:rPr>
    </w:lvl>
    <w:lvl w:ilvl="1" w:tplc="B658D05C">
      <w:start w:val="1"/>
      <w:numFmt w:val="bullet"/>
      <w:lvlText w:val="-"/>
      <w:lvlJc w:val="left"/>
      <w:pPr>
        <w:ind w:left="1080" w:hanging="360"/>
      </w:pPr>
      <w:rPr>
        <w:rFonts w:ascii="Arial" w:eastAsia="Times New Roman" w:hAnsi="Arial" w:cs="Arial"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
    <w:nsid w:val="02AD568B"/>
    <w:multiLevelType w:val="hybridMultilevel"/>
    <w:tmpl w:val="5C78CD66"/>
    <w:lvl w:ilvl="0" w:tplc="51768CC2">
      <w:start w:val="1"/>
      <w:numFmt w:val="decimal"/>
      <w:lvlText w:val="%1."/>
      <w:lvlJc w:val="left"/>
      <w:pPr>
        <w:ind w:left="720" w:hanging="360"/>
      </w:pPr>
      <w:rPr>
        <w:b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D992430"/>
    <w:multiLevelType w:val="hybridMultilevel"/>
    <w:tmpl w:val="0100A20C"/>
    <w:lvl w:ilvl="0" w:tplc="240A000B">
      <w:start w:val="1"/>
      <w:numFmt w:val="bullet"/>
      <w:lvlText w:val=""/>
      <w:lvlJc w:val="left"/>
      <w:pPr>
        <w:ind w:left="1494" w:hanging="360"/>
      </w:pPr>
      <w:rPr>
        <w:rFonts w:ascii="Wingdings" w:hAnsi="Wingdings" w:hint="default"/>
      </w:rPr>
    </w:lvl>
    <w:lvl w:ilvl="1" w:tplc="240A0003">
      <w:start w:val="1"/>
      <w:numFmt w:val="bullet"/>
      <w:lvlText w:val="o"/>
      <w:lvlJc w:val="left"/>
      <w:pPr>
        <w:ind w:left="2214" w:hanging="360"/>
      </w:pPr>
      <w:rPr>
        <w:rFonts w:ascii="Courier New" w:hAnsi="Courier New" w:cs="Courier New" w:hint="default"/>
      </w:rPr>
    </w:lvl>
    <w:lvl w:ilvl="2" w:tplc="240A0005">
      <w:start w:val="1"/>
      <w:numFmt w:val="bullet"/>
      <w:lvlText w:val=""/>
      <w:lvlJc w:val="left"/>
      <w:pPr>
        <w:ind w:left="2934" w:hanging="360"/>
      </w:pPr>
      <w:rPr>
        <w:rFonts w:ascii="Wingdings" w:hAnsi="Wingdings" w:hint="default"/>
      </w:rPr>
    </w:lvl>
    <w:lvl w:ilvl="3" w:tplc="240A0001">
      <w:start w:val="1"/>
      <w:numFmt w:val="bullet"/>
      <w:lvlText w:val=""/>
      <w:lvlJc w:val="left"/>
      <w:pPr>
        <w:ind w:left="3654" w:hanging="360"/>
      </w:pPr>
      <w:rPr>
        <w:rFonts w:ascii="Symbol" w:hAnsi="Symbol" w:hint="default"/>
      </w:rPr>
    </w:lvl>
    <w:lvl w:ilvl="4" w:tplc="240A0003">
      <w:start w:val="1"/>
      <w:numFmt w:val="bullet"/>
      <w:lvlText w:val="o"/>
      <w:lvlJc w:val="left"/>
      <w:pPr>
        <w:ind w:left="4374" w:hanging="360"/>
      </w:pPr>
      <w:rPr>
        <w:rFonts w:ascii="Courier New" w:hAnsi="Courier New" w:cs="Courier New" w:hint="default"/>
      </w:rPr>
    </w:lvl>
    <w:lvl w:ilvl="5" w:tplc="240A0005">
      <w:start w:val="1"/>
      <w:numFmt w:val="bullet"/>
      <w:lvlText w:val=""/>
      <w:lvlJc w:val="left"/>
      <w:pPr>
        <w:ind w:left="5094" w:hanging="360"/>
      </w:pPr>
      <w:rPr>
        <w:rFonts w:ascii="Wingdings" w:hAnsi="Wingdings" w:hint="default"/>
      </w:rPr>
    </w:lvl>
    <w:lvl w:ilvl="6" w:tplc="240A0001">
      <w:start w:val="1"/>
      <w:numFmt w:val="bullet"/>
      <w:lvlText w:val=""/>
      <w:lvlJc w:val="left"/>
      <w:pPr>
        <w:ind w:left="5814" w:hanging="360"/>
      </w:pPr>
      <w:rPr>
        <w:rFonts w:ascii="Symbol" w:hAnsi="Symbol" w:hint="default"/>
      </w:rPr>
    </w:lvl>
    <w:lvl w:ilvl="7" w:tplc="240A0003">
      <w:start w:val="1"/>
      <w:numFmt w:val="bullet"/>
      <w:lvlText w:val="o"/>
      <w:lvlJc w:val="left"/>
      <w:pPr>
        <w:ind w:left="6534" w:hanging="360"/>
      </w:pPr>
      <w:rPr>
        <w:rFonts w:ascii="Courier New" w:hAnsi="Courier New" w:cs="Courier New" w:hint="default"/>
      </w:rPr>
    </w:lvl>
    <w:lvl w:ilvl="8" w:tplc="240A0005">
      <w:start w:val="1"/>
      <w:numFmt w:val="bullet"/>
      <w:lvlText w:val=""/>
      <w:lvlJc w:val="left"/>
      <w:pPr>
        <w:ind w:left="7254" w:hanging="360"/>
      </w:pPr>
      <w:rPr>
        <w:rFonts w:ascii="Wingdings" w:hAnsi="Wingdings" w:hint="default"/>
      </w:rPr>
    </w:lvl>
  </w:abstractNum>
  <w:abstractNum w:abstractNumId="12">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6DEC4139"/>
    <w:multiLevelType w:val="hybridMultilevel"/>
    <w:tmpl w:val="BDBE9A30"/>
    <w:lvl w:ilvl="0" w:tplc="240A000B">
      <w:start w:val="1"/>
      <w:numFmt w:val="bullet"/>
      <w:lvlText w:val=""/>
      <w:lvlJc w:val="left"/>
      <w:pPr>
        <w:ind w:left="1494" w:hanging="360"/>
      </w:pPr>
      <w:rPr>
        <w:rFonts w:ascii="Wingdings" w:hAnsi="Wingdings" w:hint="default"/>
      </w:rPr>
    </w:lvl>
    <w:lvl w:ilvl="1" w:tplc="240A0003">
      <w:start w:val="1"/>
      <w:numFmt w:val="bullet"/>
      <w:lvlText w:val="o"/>
      <w:lvlJc w:val="left"/>
      <w:pPr>
        <w:ind w:left="2214" w:hanging="360"/>
      </w:pPr>
      <w:rPr>
        <w:rFonts w:ascii="Courier New" w:hAnsi="Courier New" w:cs="Courier New" w:hint="default"/>
      </w:rPr>
    </w:lvl>
    <w:lvl w:ilvl="2" w:tplc="240A0005">
      <w:start w:val="1"/>
      <w:numFmt w:val="bullet"/>
      <w:lvlText w:val=""/>
      <w:lvlJc w:val="left"/>
      <w:pPr>
        <w:ind w:left="2934" w:hanging="360"/>
      </w:pPr>
      <w:rPr>
        <w:rFonts w:ascii="Wingdings" w:hAnsi="Wingdings" w:hint="default"/>
      </w:rPr>
    </w:lvl>
    <w:lvl w:ilvl="3" w:tplc="240A0001">
      <w:start w:val="1"/>
      <w:numFmt w:val="bullet"/>
      <w:lvlText w:val=""/>
      <w:lvlJc w:val="left"/>
      <w:pPr>
        <w:ind w:left="3654" w:hanging="360"/>
      </w:pPr>
      <w:rPr>
        <w:rFonts w:ascii="Symbol" w:hAnsi="Symbol" w:hint="default"/>
      </w:rPr>
    </w:lvl>
    <w:lvl w:ilvl="4" w:tplc="240A0003">
      <w:start w:val="1"/>
      <w:numFmt w:val="bullet"/>
      <w:lvlText w:val="o"/>
      <w:lvlJc w:val="left"/>
      <w:pPr>
        <w:ind w:left="4374" w:hanging="360"/>
      </w:pPr>
      <w:rPr>
        <w:rFonts w:ascii="Courier New" w:hAnsi="Courier New" w:cs="Courier New" w:hint="default"/>
      </w:rPr>
    </w:lvl>
    <w:lvl w:ilvl="5" w:tplc="240A0005">
      <w:start w:val="1"/>
      <w:numFmt w:val="bullet"/>
      <w:lvlText w:val=""/>
      <w:lvlJc w:val="left"/>
      <w:pPr>
        <w:ind w:left="5094" w:hanging="360"/>
      </w:pPr>
      <w:rPr>
        <w:rFonts w:ascii="Wingdings" w:hAnsi="Wingdings" w:hint="default"/>
      </w:rPr>
    </w:lvl>
    <w:lvl w:ilvl="6" w:tplc="240A0001">
      <w:start w:val="1"/>
      <w:numFmt w:val="bullet"/>
      <w:lvlText w:val=""/>
      <w:lvlJc w:val="left"/>
      <w:pPr>
        <w:ind w:left="5814" w:hanging="360"/>
      </w:pPr>
      <w:rPr>
        <w:rFonts w:ascii="Symbol" w:hAnsi="Symbol" w:hint="default"/>
      </w:rPr>
    </w:lvl>
    <w:lvl w:ilvl="7" w:tplc="240A0003">
      <w:start w:val="1"/>
      <w:numFmt w:val="bullet"/>
      <w:lvlText w:val="o"/>
      <w:lvlJc w:val="left"/>
      <w:pPr>
        <w:ind w:left="6534" w:hanging="360"/>
      </w:pPr>
      <w:rPr>
        <w:rFonts w:ascii="Courier New" w:hAnsi="Courier New" w:cs="Courier New" w:hint="default"/>
      </w:rPr>
    </w:lvl>
    <w:lvl w:ilvl="8" w:tplc="240A0005">
      <w:start w:val="1"/>
      <w:numFmt w:val="bullet"/>
      <w:lvlText w:val=""/>
      <w:lvlJc w:val="left"/>
      <w:pPr>
        <w:ind w:left="7254" w:hanging="360"/>
      </w:pPr>
      <w:rPr>
        <w:rFonts w:ascii="Wingdings" w:hAnsi="Wingding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4"/>
  </w:num>
  <w:num w:numId="3">
    <w:abstractNumId w:val="31"/>
  </w:num>
  <w:num w:numId="4">
    <w:abstractNumId w:val="43"/>
  </w:num>
  <w:num w:numId="5">
    <w:abstractNumId w:val="35"/>
  </w:num>
  <w:num w:numId="6">
    <w:abstractNumId w:val="24"/>
  </w:num>
  <w:num w:numId="7">
    <w:abstractNumId w:val="40"/>
  </w:num>
  <w:num w:numId="8">
    <w:abstractNumId w:val="29"/>
  </w:num>
  <w:num w:numId="9">
    <w:abstractNumId w:val="6"/>
  </w:num>
  <w:num w:numId="10">
    <w:abstractNumId w:val="28"/>
  </w:num>
  <w:num w:numId="11">
    <w:abstractNumId w:val="14"/>
  </w:num>
  <w:num w:numId="12">
    <w:abstractNumId w:val="9"/>
  </w:num>
  <w:num w:numId="13">
    <w:abstractNumId w:val="41"/>
  </w:num>
  <w:num w:numId="14">
    <w:abstractNumId w:val="30"/>
  </w:num>
  <w:num w:numId="15">
    <w:abstractNumId w:val="7"/>
  </w:num>
  <w:num w:numId="16">
    <w:abstractNumId w:val="26"/>
  </w:num>
  <w:num w:numId="17">
    <w:abstractNumId w:val="23"/>
  </w:num>
  <w:num w:numId="18">
    <w:abstractNumId w:val="42"/>
  </w:num>
  <w:num w:numId="19">
    <w:abstractNumId w:val="38"/>
  </w:num>
  <w:num w:numId="20">
    <w:abstractNumId w:val="22"/>
  </w:num>
  <w:num w:numId="21">
    <w:abstractNumId w:val="37"/>
  </w:num>
  <w:num w:numId="22">
    <w:abstractNumId w:val="8"/>
  </w:num>
  <w:num w:numId="23">
    <w:abstractNumId w:val="21"/>
  </w:num>
  <w:num w:numId="24">
    <w:abstractNumId w:val="25"/>
  </w:num>
  <w:num w:numId="25">
    <w:abstractNumId w:val="20"/>
  </w:num>
  <w:num w:numId="26">
    <w:abstractNumId w:val="27"/>
  </w:num>
  <w:num w:numId="27">
    <w:abstractNumId w:val="3"/>
  </w:num>
  <w:num w:numId="28">
    <w:abstractNumId w:val="4"/>
  </w:num>
  <w:num w:numId="29">
    <w:abstractNumId w:val="12"/>
  </w:num>
  <w:num w:numId="30">
    <w:abstractNumId w:val="5"/>
  </w:num>
  <w:num w:numId="31">
    <w:abstractNumId w:val="33"/>
  </w:num>
  <w:num w:numId="32">
    <w:abstractNumId w:val="32"/>
  </w:num>
  <w:num w:numId="33">
    <w:abstractNumId w:val="15"/>
  </w:num>
  <w:num w:numId="34">
    <w:abstractNumId w:val="16"/>
  </w:num>
  <w:num w:numId="35">
    <w:abstractNumId w:val="2"/>
  </w:num>
  <w:num w:numId="36">
    <w:abstractNumId w:val="39"/>
  </w:num>
  <w:num w:numId="37">
    <w:abstractNumId w:val="17"/>
  </w:num>
  <w:num w:numId="38">
    <w:abstractNumId w:val="10"/>
  </w:num>
  <w:num w:numId="39">
    <w:abstractNumId w:val="13"/>
  </w:num>
  <w:num w:numId="40">
    <w:abstractNumId w:val="19"/>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1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75C5"/>
    <w:rsid w:val="00053791"/>
    <w:rsid w:val="000D75E7"/>
    <w:rsid w:val="001045BF"/>
    <w:rsid w:val="001B090E"/>
    <w:rsid w:val="0022191A"/>
    <w:rsid w:val="00236726"/>
    <w:rsid w:val="00244DD7"/>
    <w:rsid w:val="002A2809"/>
    <w:rsid w:val="002C7B9C"/>
    <w:rsid w:val="002F32F2"/>
    <w:rsid w:val="00373F2F"/>
    <w:rsid w:val="00480F1B"/>
    <w:rsid w:val="004F6438"/>
    <w:rsid w:val="005051F7"/>
    <w:rsid w:val="005275A5"/>
    <w:rsid w:val="005307D9"/>
    <w:rsid w:val="00601EAA"/>
    <w:rsid w:val="00623E53"/>
    <w:rsid w:val="00632BC7"/>
    <w:rsid w:val="006C75EF"/>
    <w:rsid w:val="007B7482"/>
    <w:rsid w:val="007F3D1A"/>
    <w:rsid w:val="009D3B04"/>
    <w:rsid w:val="00A0083B"/>
    <w:rsid w:val="00A06833"/>
    <w:rsid w:val="00A6092C"/>
    <w:rsid w:val="00A728D1"/>
    <w:rsid w:val="00B3659A"/>
    <w:rsid w:val="00B531DC"/>
    <w:rsid w:val="00B867F3"/>
    <w:rsid w:val="00C22637"/>
    <w:rsid w:val="00CC116E"/>
    <w:rsid w:val="00CD2606"/>
    <w:rsid w:val="00CD2F7D"/>
    <w:rsid w:val="00CD6BED"/>
    <w:rsid w:val="00CE1E63"/>
    <w:rsid w:val="00D15C96"/>
    <w:rsid w:val="00D40E14"/>
    <w:rsid w:val="00D97B5F"/>
    <w:rsid w:val="00DE2262"/>
    <w:rsid w:val="00E50269"/>
    <w:rsid w:val="00F03B5B"/>
    <w:rsid w:val="00F26635"/>
    <w:rsid w:val="00F5468B"/>
    <w:rsid w:val="00FA1F96"/>
    <w:rsid w:val="00FE7FF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semiHidden/>
    <w:unhideWhenUsed/>
    <w:rsid w:val="00B867F3"/>
    <w:pPr>
      <w:spacing w:before="100" w:beforeAutospacing="1" w:after="100" w:afterAutospacing="1"/>
    </w:pPr>
    <w:rPr>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semiHidden/>
    <w:unhideWhenUsed/>
    <w:rsid w:val="00B867F3"/>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137213">
      <w:bodyDiv w:val="1"/>
      <w:marLeft w:val="0"/>
      <w:marRight w:val="0"/>
      <w:marTop w:val="0"/>
      <w:marBottom w:val="0"/>
      <w:divBdr>
        <w:top w:val="none" w:sz="0" w:space="0" w:color="auto"/>
        <w:left w:val="none" w:sz="0" w:space="0" w:color="auto"/>
        <w:bottom w:val="none" w:sz="0" w:space="0" w:color="auto"/>
        <w:right w:val="none" w:sz="0" w:space="0" w:color="auto"/>
      </w:divBdr>
    </w:div>
    <w:div w:id="521938879">
      <w:bodyDiv w:val="1"/>
      <w:marLeft w:val="0"/>
      <w:marRight w:val="0"/>
      <w:marTop w:val="0"/>
      <w:marBottom w:val="0"/>
      <w:divBdr>
        <w:top w:val="none" w:sz="0" w:space="0" w:color="auto"/>
        <w:left w:val="none" w:sz="0" w:space="0" w:color="auto"/>
        <w:bottom w:val="none" w:sz="0" w:space="0" w:color="auto"/>
        <w:right w:val="none" w:sz="0" w:space="0" w:color="auto"/>
      </w:divBdr>
    </w:div>
    <w:div w:id="612594471">
      <w:bodyDiv w:val="1"/>
      <w:marLeft w:val="0"/>
      <w:marRight w:val="0"/>
      <w:marTop w:val="0"/>
      <w:marBottom w:val="0"/>
      <w:divBdr>
        <w:top w:val="none" w:sz="0" w:space="0" w:color="auto"/>
        <w:left w:val="none" w:sz="0" w:space="0" w:color="auto"/>
        <w:bottom w:val="none" w:sz="0" w:space="0" w:color="auto"/>
        <w:right w:val="none" w:sz="0" w:space="0" w:color="auto"/>
      </w:divBdr>
    </w:div>
    <w:div w:id="730151907">
      <w:bodyDiv w:val="1"/>
      <w:marLeft w:val="0"/>
      <w:marRight w:val="0"/>
      <w:marTop w:val="0"/>
      <w:marBottom w:val="0"/>
      <w:divBdr>
        <w:top w:val="none" w:sz="0" w:space="0" w:color="auto"/>
        <w:left w:val="none" w:sz="0" w:space="0" w:color="auto"/>
        <w:bottom w:val="none" w:sz="0" w:space="0" w:color="auto"/>
        <w:right w:val="none" w:sz="0" w:space="0" w:color="auto"/>
      </w:divBdr>
    </w:div>
    <w:div w:id="1084955203">
      <w:bodyDiv w:val="1"/>
      <w:marLeft w:val="0"/>
      <w:marRight w:val="0"/>
      <w:marTop w:val="0"/>
      <w:marBottom w:val="0"/>
      <w:divBdr>
        <w:top w:val="none" w:sz="0" w:space="0" w:color="auto"/>
        <w:left w:val="none" w:sz="0" w:space="0" w:color="auto"/>
        <w:bottom w:val="none" w:sz="0" w:space="0" w:color="auto"/>
        <w:right w:val="none" w:sz="0" w:space="0" w:color="auto"/>
      </w:divBdr>
    </w:div>
    <w:div w:id="1492987403">
      <w:bodyDiv w:val="1"/>
      <w:marLeft w:val="0"/>
      <w:marRight w:val="0"/>
      <w:marTop w:val="0"/>
      <w:marBottom w:val="0"/>
      <w:divBdr>
        <w:top w:val="none" w:sz="0" w:space="0" w:color="auto"/>
        <w:left w:val="none" w:sz="0" w:space="0" w:color="auto"/>
        <w:bottom w:val="none" w:sz="0" w:space="0" w:color="auto"/>
        <w:right w:val="none" w:sz="0" w:space="0" w:color="auto"/>
      </w:divBdr>
    </w:div>
    <w:div w:id="1509175206">
      <w:bodyDiv w:val="1"/>
      <w:marLeft w:val="0"/>
      <w:marRight w:val="0"/>
      <w:marTop w:val="0"/>
      <w:marBottom w:val="0"/>
      <w:divBdr>
        <w:top w:val="none" w:sz="0" w:space="0" w:color="auto"/>
        <w:left w:val="none" w:sz="0" w:space="0" w:color="auto"/>
        <w:bottom w:val="none" w:sz="0" w:space="0" w:color="auto"/>
        <w:right w:val="none" w:sz="0" w:space="0" w:color="auto"/>
      </w:divBdr>
    </w:div>
    <w:div w:id="1701391721">
      <w:bodyDiv w:val="1"/>
      <w:marLeft w:val="0"/>
      <w:marRight w:val="0"/>
      <w:marTop w:val="0"/>
      <w:marBottom w:val="0"/>
      <w:divBdr>
        <w:top w:val="none" w:sz="0" w:space="0" w:color="auto"/>
        <w:left w:val="none" w:sz="0" w:space="0" w:color="auto"/>
        <w:bottom w:val="none" w:sz="0" w:space="0" w:color="auto"/>
        <w:right w:val="none" w:sz="0" w:space="0" w:color="auto"/>
      </w:divBdr>
    </w:div>
    <w:div w:id="1824924783">
      <w:bodyDiv w:val="1"/>
      <w:marLeft w:val="0"/>
      <w:marRight w:val="0"/>
      <w:marTop w:val="0"/>
      <w:marBottom w:val="0"/>
      <w:divBdr>
        <w:top w:val="none" w:sz="0" w:space="0" w:color="auto"/>
        <w:left w:val="none" w:sz="0" w:space="0" w:color="auto"/>
        <w:bottom w:val="none" w:sz="0" w:space="0" w:color="auto"/>
        <w:right w:val="none" w:sz="0" w:space="0" w:color="auto"/>
      </w:divBdr>
    </w:div>
    <w:div w:id="2112504434">
      <w:bodyDiv w:val="1"/>
      <w:marLeft w:val="0"/>
      <w:marRight w:val="0"/>
      <w:marTop w:val="0"/>
      <w:marBottom w:val="0"/>
      <w:divBdr>
        <w:top w:val="none" w:sz="0" w:space="0" w:color="auto"/>
        <w:left w:val="none" w:sz="0" w:space="0" w:color="auto"/>
        <w:bottom w:val="none" w:sz="0" w:space="0" w:color="auto"/>
        <w:right w:val="none" w:sz="0" w:space="0" w:color="auto"/>
      </w:divBdr>
    </w:div>
    <w:div w:id="211362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iblos.javeriana.edu.co" TargetMode="External"/><Relationship Id="rId4" Type="http://schemas.microsoft.com/office/2007/relationships/stylesWithEffects" Target="stylesWithEffects.xml"/><Relationship Id="rId9" Type="http://schemas.openxmlformats.org/officeDocument/2006/relationships/hyperlink" Target="http://pvirtual.ustatunja.edu.co/moodle/login/index.php"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CDDFB-080C-47FD-A26C-7F10F8B6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2346</Words>
  <Characters>12904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2015-08-14T20:59:00Z</dcterms:created>
  <dcterms:modified xsi:type="dcterms:W3CDTF">2015-08-14T20:59:00Z</dcterms:modified>
</cp:coreProperties>
</file>